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3D5B9" w14:textId="344C2079" w:rsidR="00A55A33" w:rsidRPr="0066532E" w:rsidRDefault="00A55A33" w:rsidP="00A55A33">
      <w:pPr>
        <w:pStyle w:val="a3"/>
        <w:tabs>
          <w:tab w:val="right" w:pos="9639"/>
        </w:tabs>
        <w:jc w:val="both"/>
        <w:rPr>
          <w:rFonts w:cs="Arial"/>
          <w:bCs/>
          <w:noProof w:val="0"/>
          <w:sz w:val="24"/>
          <w:szCs w:val="24"/>
        </w:rPr>
      </w:pPr>
      <w:r w:rsidRPr="0066532E">
        <w:rPr>
          <w:rFonts w:cs="Arial"/>
          <w:bCs/>
          <w:noProof w:val="0"/>
          <w:sz w:val="24"/>
          <w:szCs w:val="24"/>
        </w:rPr>
        <w:t>3GPP TSG-RAN WG2 Meeting #121-bis electronic</w:t>
      </w:r>
      <w:r w:rsidRPr="0066532E">
        <w:rPr>
          <w:rFonts w:cs="Arial"/>
          <w:bCs/>
          <w:noProof w:val="0"/>
          <w:sz w:val="24"/>
          <w:szCs w:val="24"/>
        </w:rPr>
        <w:tab/>
      </w:r>
      <w:r w:rsidR="00D959F0" w:rsidRPr="00D959F0">
        <w:rPr>
          <w:rFonts w:cs="Arial"/>
          <w:bCs/>
          <w:noProof w:val="0"/>
          <w:sz w:val="24"/>
          <w:szCs w:val="24"/>
        </w:rPr>
        <w:t>R2-2303229</w:t>
      </w:r>
    </w:p>
    <w:p w14:paraId="151AFBEB" w14:textId="77777777" w:rsidR="00A55A33" w:rsidRPr="0066532E" w:rsidRDefault="00A55A33" w:rsidP="00A55A33">
      <w:pPr>
        <w:pStyle w:val="a3"/>
        <w:tabs>
          <w:tab w:val="right" w:pos="9639"/>
        </w:tabs>
        <w:jc w:val="both"/>
        <w:rPr>
          <w:rFonts w:cs="Arial"/>
          <w:bCs/>
          <w:noProof w:val="0"/>
          <w:sz w:val="24"/>
          <w:szCs w:val="24"/>
        </w:rPr>
      </w:pPr>
      <w:r w:rsidRPr="0066532E">
        <w:rPr>
          <w:rFonts w:cs="Arial"/>
          <w:bCs/>
          <w:noProof w:val="0"/>
          <w:sz w:val="24"/>
          <w:szCs w:val="24"/>
        </w:rPr>
        <w:t>April 17</w:t>
      </w:r>
      <w:r w:rsidRPr="0066532E">
        <w:rPr>
          <w:rFonts w:cs="Arial"/>
          <w:bCs/>
          <w:noProof w:val="0"/>
          <w:sz w:val="24"/>
          <w:szCs w:val="24"/>
          <w:vertAlign w:val="superscript"/>
        </w:rPr>
        <w:t>th</w:t>
      </w:r>
      <w:r w:rsidRPr="0066532E">
        <w:rPr>
          <w:rFonts w:cs="Arial"/>
          <w:bCs/>
          <w:noProof w:val="0"/>
          <w:sz w:val="24"/>
          <w:szCs w:val="24"/>
        </w:rPr>
        <w:t xml:space="preserve"> – 26</w:t>
      </w:r>
      <w:r w:rsidRPr="0066532E">
        <w:rPr>
          <w:rFonts w:cs="Arial"/>
          <w:bCs/>
          <w:noProof w:val="0"/>
          <w:sz w:val="24"/>
          <w:szCs w:val="24"/>
          <w:vertAlign w:val="superscript"/>
        </w:rPr>
        <w:t>th</w:t>
      </w:r>
      <w:r w:rsidRPr="0066532E">
        <w:rPr>
          <w:rFonts w:cs="Arial"/>
          <w:bCs/>
          <w:noProof w:val="0"/>
          <w:sz w:val="24"/>
          <w:szCs w:val="24"/>
        </w:rPr>
        <w:t>, 2023</w:t>
      </w:r>
    </w:p>
    <w:p w14:paraId="0567FBEF" w14:textId="77777777" w:rsidR="00BF58D1" w:rsidRPr="00273715" w:rsidRDefault="00BF58D1" w:rsidP="00BF58D1">
      <w:pPr>
        <w:pStyle w:val="ac"/>
        <w:rPr>
          <w:rFonts w:eastAsiaTheme="minorEastAsia"/>
          <w:lang w:eastAsia="zh-CN"/>
        </w:rPr>
      </w:pPr>
    </w:p>
    <w:p w14:paraId="061B5772" w14:textId="1C72997F"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A55A33">
        <w:rPr>
          <w:rFonts w:ascii="Arial" w:hAnsi="Arial" w:cs="Arial"/>
          <w:b/>
          <w:bCs/>
          <w:sz w:val="24"/>
        </w:rPr>
        <w:t>7</w:t>
      </w:r>
      <w:r w:rsidR="00311EE4">
        <w:rPr>
          <w:rFonts w:ascii="Arial" w:hAnsi="Arial" w:cs="Arial"/>
          <w:b/>
          <w:bCs/>
          <w:sz w:val="24"/>
        </w:rPr>
        <w:t>.11.2.</w:t>
      </w:r>
      <w:r w:rsidR="00A55A33">
        <w:rPr>
          <w:rFonts w:ascii="Arial" w:hAnsi="Arial" w:cs="Arial"/>
          <w:b/>
          <w:bCs/>
          <w:sz w:val="24"/>
        </w:rPr>
        <w:t>2</w:t>
      </w:r>
    </w:p>
    <w:p w14:paraId="61F6732C" w14:textId="5B25F0A7" w:rsidR="00283E0E" w:rsidRPr="00273715" w:rsidRDefault="00283E0E" w:rsidP="00311EE4">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311EE4">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457E9023"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00A55A33">
        <w:rPr>
          <w:rFonts w:ascii="Arial" w:hAnsi="Arial" w:cs="Arial"/>
          <w:b/>
          <w:bCs/>
          <w:sz w:val="24"/>
        </w:rPr>
        <w:t>Discussion on UP aspects for m</w:t>
      </w:r>
      <w:r w:rsidR="00A55A33" w:rsidRPr="0066532E">
        <w:rPr>
          <w:rFonts w:ascii="Arial" w:hAnsi="Arial" w:cs="Arial"/>
          <w:b/>
          <w:bCs/>
          <w:sz w:val="24"/>
        </w:rPr>
        <w:t>ulticast reception in RRC_INACTIVE</w:t>
      </w:r>
    </w:p>
    <w:p w14:paraId="0340B097" w14:textId="3F6E121C" w:rsidR="00283E0E" w:rsidRPr="00273715" w:rsidRDefault="00283E0E" w:rsidP="00311EE4">
      <w:pPr>
        <w:tabs>
          <w:tab w:val="left" w:pos="2110"/>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0648883E" w14:textId="2BB3A6F1" w:rsidR="0026239B" w:rsidRPr="00273715" w:rsidRDefault="009466B2" w:rsidP="00685524">
      <w:pPr>
        <w:spacing w:afterLines="50" w:after="120"/>
        <w:jc w:val="both"/>
        <w:rPr>
          <w:rFonts w:ascii="Arial" w:eastAsiaTheme="minorEastAsia" w:hAnsi="Arial" w:cs="Arial"/>
          <w:lang w:eastAsia="zh-CN"/>
        </w:rPr>
      </w:pPr>
      <w:r w:rsidRPr="00E53CEC">
        <w:rPr>
          <w:rFonts w:asciiTheme="majorHAnsi" w:eastAsiaTheme="minorEastAsia" w:hAnsiTheme="majorHAnsi" w:cs="Arial"/>
          <w:lang w:eastAsia="zh-CN"/>
        </w:rPr>
        <w:t xml:space="preserve">This contribution discusses </w:t>
      </w:r>
      <w:r w:rsidR="00685524">
        <w:rPr>
          <w:rFonts w:asciiTheme="majorHAnsi" w:eastAsiaTheme="minorEastAsia" w:hAnsiTheme="majorHAnsi" w:cs="Arial"/>
          <w:lang w:eastAsia="zh-CN"/>
        </w:rPr>
        <w:t>UP aspects for multicast reception in RRC_INACTIVE.</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6AC23C18" w14:textId="6CB18327" w:rsidR="00AF58BD" w:rsidRPr="005677F2" w:rsidRDefault="005677F2" w:rsidP="005677F2">
      <w:pPr>
        <w:pStyle w:val="Proposal"/>
        <w:numPr>
          <w:ilvl w:val="0"/>
          <w:numId w:val="0"/>
        </w:numPr>
        <w:spacing w:before="60" w:after="60"/>
        <w:jc w:val="left"/>
        <w:rPr>
          <w:rFonts w:asciiTheme="majorHAnsi" w:eastAsiaTheme="minorEastAsia" w:hAnsiTheme="majorHAnsi"/>
          <w:u w:val="single"/>
        </w:rPr>
      </w:pPr>
      <w:r w:rsidRPr="005677F2">
        <w:rPr>
          <w:rFonts w:asciiTheme="majorHAnsi" w:eastAsiaTheme="minorEastAsia" w:hAnsiTheme="majorHAnsi" w:hint="eastAsia"/>
          <w:u w:val="single"/>
        </w:rPr>
        <w:t>C</w:t>
      </w:r>
      <w:r w:rsidRPr="005677F2">
        <w:rPr>
          <w:rFonts w:asciiTheme="majorHAnsi" w:eastAsiaTheme="minorEastAsia" w:hAnsiTheme="majorHAnsi"/>
          <w:u w:val="single"/>
        </w:rPr>
        <w:t>FR</w:t>
      </w:r>
    </w:p>
    <w:p w14:paraId="71015C69" w14:textId="6991BACA" w:rsidR="005677F2" w:rsidRDefault="005677F2" w:rsidP="005677F2">
      <w:pPr>
        <w:pStyle w:val="Proposal"/>
        <w:numPr>
          <w:ilvl w:val="0"/>
          <w:numId w:val="0"/>
        </w:numPr>
        <w:jc w:val="left"/>
        <w:rPr>
          <w:rFonts w:asciiTheme="majorHAnsi" w:eastAsiaTheme="minorEastAsia" w:hAnsiTheme="majorHAnsi"/>
        </w:rPr>
      </w:pPr>
      <w:r w:rsidRPr="005677F2">
        <w:rPr>
          <w:rFonts w:asciiTheme="majorHAnsi" w:hAnsiTheme="majorHAnsi"/>
          <w:b w:val="0"/>
          <w:bCs w:val="0"/>
          <w:lang w:eastAsia="en-GB"/>
        </w:rPr>
        <w:t>In Rel-17 broadcast MBS, the case A/C/E have been agreed for broadcast service:</w:t>
      </w:r>
    </w:p>
    <w:p w14:paraId="60A31528" w14:textId="7023BD0F" w:rsidR="005677F2" w:rsidRPr="005677F2" w:rsidRDefault="005677F2" w:rsidP="005677F2">
      <w:pPr>
        <w:pStyle w:val="B1"/>
        <w:spacing w:after="120"/>
        <w:rPr>
          <w:rFonts w:asciiTheme="majorHAnsi" w:eastAsiaTheme="minorEastAsia" w:hAnsiTheme="majorHAnsi" w:cs="Arial"/>
        </w:rPr>
      </w:pPr>
      <w:r>
        <w:rPr>
          <w:rFonts w:asciiTheme="majorHAnsi" w:eastAsiaTheme="minorEastAsia" w:hAnsiTheme="majorHAnsi" w:cs="Arial"/>
        </w:rPr>
        <w:t>-</w:t>
      </w:r>
      <w:r>
        <w:rPr>
          <w:rFonts w:asciiTheme="majorHAnsi" w:eastAsiaTheme="minorEastAsia" w:hAnsiTheme="majorHAnsi" w:cs="Arial"/>
        </w:rPr>
        <w:tab/>
      </w:r>
      <w:r w:rsidRPr="005677F2">
        <w:rPr>
          <w:rFonts w:asciiTheme="majorHAnsi" w:eastAsiaTheme="minorEastAsia" w:hAnsiTheme="majorHAnsi" w:cs="Arial"/>
        </w:rPr>
        <w:t>[Case E] the case where a CFR is defined with the following properties:</w:t>
      </w:r>
    </w:p>
    <w:p w14:paraId="6B6F801D" w14:textId="09C19B3F" w:rsidR="005677F2" w:rsidRPr="005677F2" w:rsidRDefault="005677F2" w:rsidP="005677F2">
      <w:pPr>
        <w:pStyle w:val="B2"/>
        <w:rPr>
          <w:rFonts w:asciiTheme="majorHAnsi" w:eastAsia="宋体" w:hAnsiTheme="majorHAnsi"/>
          <w:sz w:val="22"/>
          <w:szCs w:val="22"/>
          <w:lang w:val="en-US" w:eastAsia="zh-CN"/>
        </w:rPr>
      </w:pPr>
      <w:r>
        <w:rPr>
          <w:rFonts w:asciiTheme="majorHAnsi" w:eastAsia="宋体" w:hAnsiTheme="majorHAnsi"/>
          <w:lang w:val="en-US" w:eastAsia="zh-CN"/>
        </w:rPr>
        <w:t>-</w:t>
      </w:r>
      <w:r>
        <w:rPr>
          <w:rFonts w:asciiTheme="majorHAnsi" w:eastAsia="宋体" w:hAnsiTheme="majorHAnsi"/>
          <w:lang w:val="en-US" w:eastAsia="zh-CN"/>
        </w:rPr>
        <w:tab/>
      </w:r>
      <w:r w:rsidRPr="005677F2">
        <w:rPr>
          <w:rFonts w:asciiTheme="majorHAnsi" w:eastAsia="宋体" w:hAnsiTheme="majorHAnsi"/>
          <w:lang w:val="en-US" w:eastAsia="zh-CN"/>
        </w:rPr>
        <w:t xml:space="preserve">The CFR is different than the initial </w:t>
      </w:r>
      <w:proofErr w:type="gramStart"/>
      <w:r w:rsidRPr="005677F2">
        <w:rPr>
          <w:rFonts w:asciiTheme="majorHAnsi" w:eastAsia="宋体" w:hAnsiTheme="majorHAnsi"/>
          <w:lang w:val="en-US" w:eastAsia="zh-CN"/>
        </w:rPr>
        <w:t>BWP, and</w:t>
      </w:r>
      <w:proofErr w:type="gramEnd"/>
      <w:r w:rsidRPr="005677F2">
        <w:rPr>
          <w:rFonts w:asciiTheme="majorHAnsi" w:eastAsia="宋体" w:hAnsiTheme="majorHAnsi"/>
          <w:lang w:val="en-US" w:eastAsia="zh-CN"/>
        </w:rPr>
        <w:t xml:space="preserve"> is not larger than the carrier bandwidth.</w:t>
      </w:r>
    </w:p>
    <w:p w14:paraId="2F92B78C" w14:textId="778B187E" w:rsidR="005677F2" w:rsidRPr="005677F2" w:rsidRDefault="005677F2" w:rsidP="005677F2">
      <w:pPr>
        <w:pStyle w:val="B2"/>
        <w:rPr>
          <w:rFonts w:asciiTheme="majorHAnsi" w:eastAsia="宋体" w:hAnsiTheme="majorHAnsi"/>
          <w:sz w:val="22"/>
          <w:szCs w:val="22"/>
          <w:lang w:val="en-US" w:eastAsia="zh-CN"/>
        </w:rPr>
      </w:pPr>
      <w:r>
        <w:rPr>
          <w:rFonts w:asciiTheme="majorHAnsi" w:eastAsia="宋体" w:hAnsiTheme="majorHAnsi"/>
          <w:lang w:val="en-US" w:eastAsia="zh-CN"/>
        </w:rPr>
        <w:t>-</w:t>
      </w:r>
      <w:r>
        <w:rPr>
          <w:rFonts w:asciiTheme="majorHAnsi" w:eastAsia="宋体" w:hAnsiTheme="majorHAnsi"/>
          <w:lang w:val="en-US" w:eastAsia="zh-CN"/>
        </w:rPr>
        <w:tab/>
      </w:r>
      <w:r w:rsidRPr="005677F2">
        <w:rPr>
          <w:rFonts w:asciiTheme="majorHAnsi" w:eastAsia="宋体" w:hAnsiTheme="majorHAnsi"/>
          <w:lang w:val="en-US" w:eastAsia="zh-CN"/>
        </w:rPr>
        <w:t xml:space="preserve">The CFR needs to fully contain the initial BWP in frequency domain and has the same SCS and CP as the initial BWP. </w:t>
      </w:r>
    </w:p>
    <w:p w14:paraId="2A9835A0" w14:textId="26678C25" w:rsidR="005677F2" w:rsidRPr="005677F2" w:rsidRDefault="005677F2" w:rsidP="005677F2">
      <w:pPr>
        <w:pStyle w:val="B1"/>
        <w:spacing w:after="120"/>
        <w:rPr>
          <w:rFonts w:asciiTheme="majorHAnsi" w:eastAsiaTheme="minorEastAsia" w:hAnsiTheme="majorHAnsi" w:cs="Arial"/>
        </w:rPr>
      </w:pPr>
      <w:r>
        <w:rPr>
          <w:rFonts w:asciiTheme="majorHAnsi" w:eastAsiaTheme="minorEastAsia" w:hAnsiTheme="majorHAnsi" w:cs="Arial"/>
        </w:rPr>
        <w:t>-</w:t>
      </w:r>
      <w:r>
        <w:rPr>
          <w:rFonts w:asciiTheme="majorHAnsi" w:eastAsiaTheme="minorEastAsia" w:hAnsiTheme="majorHAnsi" w:cs="Arial"/>
        </w:rPr>
        <w:tab/>
      </w:r>
      <w:r w:rsidRPr="005677F2">
        <w:rPr>
          <w:rFonts w:asciiTheme="majorHAnsi" w:eastAsiaTheme="minorEastAsia" w:hAnsiTheme="majorHAnsi" w:cs="Arial"/>
        </w:rPr>
        <w:t>[Case A] A CFR with the same size as the initial BWP, where the initial BWP has the same frequency resources as CORESET0. In this case the CFR has the same frequency resources and same SCS and CP as the initial BWP.</w:t>
      </w:r>
    </w:p>
    <w:p w14:paraId="2C4E04B5" w14:textId="38F19E64" w:rsidR="005677F2" w:rsidRPr="005677F2" w:rsidRDefault="005677F2" w:rsidP="005677F2">
      <w:pPr>
        <w:pStyle w:val="B1"/>
        <w:spacing w:after="120"/>
        <w:rPr>
          <w:rFonts w:asciiTheme="majorHAnsi" w:eastAsiaTheme="minorEastAsia" w:hAnsiTheme="majorHAnsi" w:cs="Arial"/>
        </w:rPr>
      </w:pPr>
      <w:r>
        <w:rPr>
          <w:rFonts w:asciiTheme="majorHAnsi" w:eastAsiaTheme="minorEastAsia" w:hAnsiTheme="majorHAnsi" w:cs="Arial"/>
        </w:rPr>
        <w:t>-</w:t>
      </w:r>
      <w:r>
        <w:rPr>
          <w:rFonts w:asciiTheme="majorHAnsi" w:eastAsiaTheme="minorEastAsia" w:hAnsiTheme="majorHAnsi" w:cs="Arial"/>
        </w:rPr>
        <w:tab/>
      </w:r>
      <w:r w:rsidRPr="005677F2">
        <w:rPr>
          <w:rFonts w:asciiTheme="majorHAnsi" w:eastAsiaTheme="minorEastAsia" w:hAnsiTheme="majorHAnsi" w:cs="Arial"/>
        </w:rPr>
        <w:t>[Case C] A CFR with same size as the initial BWP, where the initial BWP has the frequency resources configured by SIB1. In this case the CFR has the same frequency resources and same SCS and CP as the initial BWP.</w:t>
      </w:r>
    </w:p>
    <w:p w14:paraId="5E608C7F" w14:textId="77777777" w:rsidR="005677F2" w:rsidRDefault="005677F2" w:rsidP="005677F2">
      <w:pPr>
        <w:pStyle w:val="Proposal"/>
        <w:numPr>
          <w:ilvl w:val="0"/>
          <w:numId w:val="0"/>
        </w:numPr>
        <w:jc w:val="left"/>
        <w:rPr>
          <w:rFonts w:asciiTheme="majorHAnsi" w:hAnsiTheme="majorHAnsi"/>
          <w:b w:val="0"/>
          <w:bCs w:val="0"/>
          <w:lang w:eastAsia="en-GB"/>
        </w:rPr>
      </w:pPr>
      <w:r>
        <w:rPr>
          <w:rFonts w:asciiTheme="majorHAnsi" w:hAnsiTheme="majorHAnsi"/>
          <w:b w:val="0"/>
          <w:bCs w:val="0"/>
          <w:lang w:eastAsia="en-GB"/>
        </w:rPr>
        <w:t>For Rel-18 multicast MBS, it would be straight forwards to use the same CFR as broadcast. One reason in it can avoid BWP switching for acquiring paging and system information or triggering RA procedure. On the other side, by proper network configuration, the CFR configuration can be same for both RRC_CONNECTED and RRC_INACTIVE UEs to avoid BWP switching during RRC state transition.</w:t>
      </w:r>
    </w:p>
    <w:p w14:paraId="16B7BC3D" w14:textId="2B60CE82" w:rsidR="005677F2" w:rsidRPr="00EF59FE" w:rsidRDefault="005677F2" w:rsidP="005677F2">
      <w:pPr>
        <w:pStyle w:val="Proposal"/>
        <w:spacing w:before="60" w:after="60"/>
        <w:jc w:val="left"/>
        <w:rPr>
          <w:rFonts w:asciiTheme="majorHAnsi" w:hAnsiTheme="majorHAnsi"/>
          <w:lang w:eastAsia="en-GB"/>
        </w:rPr>
      </w:pPr>
      <w:r w:rsidRPr="00EF59FE">
        <w:rPr>
          <w:rFonts w:asciiTheme="majorHAnsi" w:hAnsiTheme="majorHAnsi"/>
          <w:lang w:eastAsia="en-GB"/>
        </w:rPr>
        <w:t xml:space="preserve">Reuse CFR Case A/C/E for </w:t>
      </w:r>
      <w:r w:rsidR="00EF59FE" w:rsidRPr="00EF59FE">
        <w:rPr>
          <w:rFonts w:asciiTheme="majorHAnsi" w:hAnsiTheme="majorHAnsi"/>
          <w:lang w:eastAsia="en-GB"/>
        </w:rPr>
        <w:t xml:space="preserve">MCCH and MTCH of </w:t>
      </w:r>
      <w:r w:rsidRPr="00EF59FE">
        <w:rPr>
          <w:rFonts w:asciiTheme="majorHAnsi" w:hAnsiTheme="majorHAnsi"/>
          <w:lang w:eastAsia="en-GB"/>
        </w:rPr>
        <w:t>mu</w:t>
      </w:r>
      <w:r w:rsidR="00EF59FE" w:rsidRPr="00EF59FE">
        <w:rPr>
          <w:rFonts w:asciiTheme="majorHAnsi" w:hAnsiTheme="majorHAnsi"/>
          <w:lang w:eastAsia="en-GB"/>
        </w:rPr>
        <w:t>lticast reception in RRC_INACTIVE.</w:t>
      </w:r>
    </w:p>
    <w:p w14:paraId="077D7777" w14:textId="177E4721" w:rsidR="00EF59FE" w:rsidRPr="00EF59FE" w:rsidRDefault="00EF59FE" w:rsidP="005677F2">
      <w:pPr>
        <w:pStyle w:val="Proposal"/>
        <w:spacing w:before="60" w:after="60"/>
        <w:jc w:val="left"/>
        <w:rPr>
          <w:rFonts w:asciiTheme="majorHAnsi" w:hAnsiTheme="majorHAnsi"/>
          <w:lang w:eastAsia="en-GB"/>
        </w:rPr>
      </w:pPr>
      <w:r w:rsidRPr="00EF59FE">
        <w:rPr>
          <w:rFonts w:asciiTheme="majorHAnsi" w:hAnsiTheme="majorHAnsi" w:hint="eastAsia"/>
          <w:lang w:eastAsia="en-GB"/>
        </w:rPr>
        <w:t>T</w:t>
      </w:r>
      <w:r w:rsidRPr="00EF59FE">
        <w:rPr>
          <w:rFonts w:asciiTheme="majorHAnsi" w:hAnsiTheme="majorHAnsi"/>
          <w:lang w:eastAsia="en-GB"/>
        </w:rPr>
        <w:t xml:space="preserve">he same CFR is used by proper network configuration for both RRC_CONNECTED and RRC_INACTIVE UEs for multicast reception. </w:t>
      </w:r>
    </w:p>
    <w:p w14:paraId="1EAEC5BD" w14:textId="77777777" w:rsidR="007E4B4F" w:rsidRDefault="007E4B4F" w:rsidP="00AF58BD">
      <w:pPr>
        <w:pStyle w:val="Proposal"/>
        <w:numPr>
          <w:ilvl w:val="0"/>
          <w:numId w:val="0"/>
        </w:numPr>
        <w:spacing w:before="60" w:after="60"/>
        <w:jc w:val="left"/>
        <w:rPr>
          <w:rFonts w:asciiTheme="majorHAnsi" w:hAnsiTheme="majorHAnsi"/>
          <w:lang w:eastAsia="en-GB"/>
        </w:rPr>
      </w:pPr>
    </w:p>
    <w:p w14:paraId="4615D60B" w14:textId="01D2CD6B" w:rsidR="00094D32" w:rsidRPr="00630C68" w:rsidRDefault="00094D32" w:rsidP="00094D32">
      <w:pPr>
        <w:pStyle w:val="Proposal"/>
        <w:numPr>
          <w:ilvl w:val="0"/>
          <w:numId w:val="0"/>
        </w:numPr>
        <w:spacing w:before="60" w:after="60"/>
        <w:jc w:val="left"/>
        <w:rPr>
          <w:rFonts w:asciiTheme="majorHAnsi" w:eastAsiaTheme="minorEastAsia" w:hAnsiTheme="majorHAnsi"/>
          <w:u w:val="single"/>
        </w:rPr>
      </w:pPr>
      <w:r>
        <w:rPr>
          <w:rFonts w:asciiTheme="majorHAnsi" w:eastAsiaTheme="minorEastAsia" w:hAnsiTheme="majorHAnsi"/>
          <w:u w:val="single"/>
        </w:rPr>
        <w:t>DCI format and MCCH-RNTI</w:t>
      </w:r>
      <w:r w:rsidR="00512A3F">
        <w:rPr>
          <w:rFonts w:asciiTheme="majorHAnsi" w:eastAsiaTheme="minorEastAsia" w:hAnsiTheme="majorHAnsi"/>
          <w:u w:val="single"/>
        </w:rPr>
        <w:t xml:space="preserve"> for MCCH</w:t>
      </w:r>
    </w:p>
    <w:p w14:paraId="311134EA" w14:textId="020D40F1" w:rsidR="00630C68" w:rsidRDefault="00A520A2" w:rsidP="00A520A2">
      <w:pPr>
        <w:pStyle w:val="Proposal"/>
        <w:numPr>
          <w:ilvl w:val="0"/>
          <w:numId w:val="0"/>
        </w:numPr>
        <w:jc w:val="left"/>
        <w:rPr>
          <w:rFonts w:asciiTheme="majorHAnsi" w:hAnsiTheme="majorHAnsi"/>
          <w:b w:val="0"/>
          <w:bCs w:val="0"/>
          <w:lang w:eastAsia="en-GB"/>
        </w:rPr>
      </w:pPr>
      <w:r w:rsidRPr="00A520A2">
        <w:rPr>
          <w:rFonts w:asciiTheme="majorHAnsi" w:hAnsiTheme="majorHAnsi"/>
          <w:b w:val="0"/>
          <w:bCs w:val="0"/>
          <w:lang w:eastAsia="en-GB"/>
        </w:rPr>
        <w:t xml:space="preserve">In R17 </w:t>
      </w:r>
      <w:r>
        <w:rPr>
          <w:rFonts w:asciiTheme="majorHAnsi" w:hAnsiTheme="majorHAnsi"/>
          <w:b w:val="0"/>
          <w:bCs w:val="0"/>
          <w:lang w:eastAsia="en-GB"/>
        </w:rPr>
        <w:t>broadcast MBS</w:t>
      </w:r>
      <w:r w:rsidRPr="00A520A2">
        <w:rPr>
          <w:rFonts w:asciiTheme="majorHAnsi" w:hAnsiTheme="majorHAnsi"/>
          <w:b w:val="0"/>
          <w:bCs w:val="0"/>
          <w:lang w:eastAsia="en-GB"/>
        </w:rPr>
        <w:t>, DCI format 4_0 is used for scheduling of broadcast MCCH</w:t>
      </w:r>
      <w:r>
        <w:rPr>
          <w:rFonts w:asciiTheme="majorHAnsi" w:hAnsiTheme="majorHAnsi"/>
          <w:b w:val="0"/>
          <w:bCs w:val="0"/>
          <w:lang w:eastAsia="en-GB"/>
        </w:rPr>
        <w:t xml:space="preserve">. </w:t>
      </w:r>
      <w:r w:rsidRPr="00A520A2">
        <w:rPr>
          <w:rFonts w:asciiTheme="majorHAnsi" w:hAnsiTheme="majorHAnsi"/>
          <w:b w:val="0"/>
          <w:bCs w:val="0"/>
          <w:lang w:eastAsia="en-GB"/>
        </w:rPr>
        <w:t>MCCH change notification has 2 separate bits in</w:t>
      </w:r>
      <w:r>
        <w:rPr>
          <w:rFonts w:asciiTheme="majorHAnsi" w:hAnsiTheme="majorHAnsi"/>
          <w:b w:val="0"/>
          <w:bCs w:val="0"/>
          <w:lang w:eastAsia="en-GB"/>
        </w:rPr>
        <w:t xml:space="preserve"> </w:t>
      </w:r>
      <w:r w:rsidRPr="00A520A2">
        <w:rPr>
          <w:rFonts w:asciiTheme="majorHAnsi" w:hAnsiTheme="majorHAnsi"/>
          <w:b w:val="0"/>
          <w:bCs w:val="0"/>
          <w:lang w:eastAsia="en-GB"/>
        </w:rPr>
        <w:t>DCI</w:t>
      </w:r>
      <w:r>
        <w:rPr>
          <w:rFonts w:asciiTheme="majorHAnsi" w:hAnsiTheme="majorHAnsi"/>
          <w:b w:val="0"/>
          <w:bCs w:val="0"/>
          <w:lang w:eastAsia="en-GB"/>
        </w:rPr>
        <w:t xml:space="preserve"> format 4_0</w:t>
      </w:r>
      <w:r w:rsidRPr="00A520A2">
        <w:rPr>
          <w:rFonts w:asciiTheme="majorHAnsi" w:hAnsiTheme="majorHAnsi"/>
          <w:b w:val="0"/>
          <w:bCs w:val="0"/>
          <w:lang w:eastAsia="en-GB"/>
        </w:rPr>
        <w:t xml:space="preserve">, </w:t>
      </w:r>
      <w:r w:rsidR="00F27003" w:rsidRPr="00A520A2">
        <w:rPr>
          <w:rFonts w:asciiTheme="majorHAnsi" w:hAnsiTheme="majorHAnsi"/>
          <w:b w:val="0"/>
          <w:bCs w:val="0"/>
          <w:lang w:eastAsia="en-GB"/>
        </w:rPr>
        <w:t>i.e.,</w:t>
      </w:r>
      <w:r w:rsidRPr="00A520A2">
        <w:rPr>
          <w:rFonts w:asciiTheme="majorHAnsi" w:hAnsiTheme="majorHAnsi"/>
          <w:b w:val="0"/>
          <w:bCs w:val="0"/>
          <w:lang w:eastAsia="en-GB"/>
        </w:rPr>
        <w:t xml:space="preserve"> one for new service starting and one for on-going service change</w:t>
      </w:r>
      <w:r>
        <w:rPr>
          <w:rFonts w:asciiTheme="majorHAnsi" w:hAnsiTheme="majorHAnsi"/>
          <w:b w:val="0"/>
          <w:bCs w:val="0"/>
          <w:lang w:eastAsia="en-GB"/>
        </w:rPr>
        <w:t xml:space="preserve">. </w:t>
      </w:r>
      <w:r w:rsidRPr="00A520A2">
        <w:rPr>
          <w:rFonts w:asciiTheme="majorHAnsi" w:hAnsiTheme="majorHAnsi"/>
          <w:b w:val="0"/>
          <w:bCs w:val="0"/>
          <w:lang w:eastAsia="en-GB"/>
        </w:rPr>
        <w:t>The LSB in the 2-bit bitmap, when set to '1', indicates modification of MCCH information other than the change caused by start of new MBS service(s), e.g., modification of a configuration of an on-going MBS session(s), MBS session(s) stop or neighbouring cell information modification.</w:t>
      </w:r>
      <w:r>
        <w:rPr>
          <w:rFonts w:asciiTheme="majorHAnsi" w:hAnsiTheme="majorHAnsi"/>
          <w:b w:val="0"/>
          <w:bCs w:val="0"/>
          <w:lang w:eastAsia="en-GB"/>
        </w:rPr>
        <w:t xml:space="preserve"> In R17 multicast MBS, </w:t>
      </w:r>
      <w:r w:rsidRPr="00A520A2">
        <w:rPr>
          <w:rFonts w:asciiTheme="majorHAnsi" w:hAnsiTheme="majorHAnsi"/>
          <w:b w:val="0"/>
          <w:bCs w:val="0"/>
          <w:lang w:eastAsia="en-GB"/>
        </w:rPr>
        <w:t>DCI format 4_1/4_2</w:t>
      </w:r>
      <w:r>
        <w:rPr>
          <w:rFonts w:asciiTheme="majorHAnsi" w:hAnsiTheme="majorHAnsi"/>
          <w:b w:val="0"/>
          <w:bCs w:val="0"/>
          <w:lang w:eastAsia="en-GB"/>
        </w:rPr>
        <w:t xml:space="preserve"> </w:t>
      </w:r>
      <w:proofErr w:type="gramStart"/>
      <w:r>
        <w:rPr>
          <w:rFonts w:asciiTheme="majorHAnsi" w:hAnsiTheme="majorHAnsi"/>
          <w:b w:val="0"/>
          <w:bCs w:val="0"/>
          <w:lang w:eastAsia="en-GB"/>
        </w:rPr>
        <w:t>are</w:t>
      </w:r>
      <w:proofErr w:type="gramEnd"/>
      <w:r>
        <w:rPr>
          <w:rFonts w:asciiTheme="majorHAnsi" w:hAnsiTheme="majorHAnsi"/>
          <w:b w:val="0"/>
          <w:bCs w:val="0"/>
          <w:lang w:eastAsia="en-GB"/>
        </w:rPr>
        <w:t xml:space="preserve"> used for scheduling of multicast session. </w:t>
      </w:r>
    </w:p>
    <w:p w14:paraId="3E60159E" w14:textId="53DDAC33" w:rsidR="00A520A2" w:rsidRDefault="00A520A2" w:rsidP="00A520A2">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F</w:t>
      </w:r>
      <w:r>
        <w:rPr>
          <w:rFonts w:asciiTheme="majorHAnsi" w:eastAsiaTheme="minorEastAsia" w:hAnsiTheme="majorHAnsi"/>
          <w:b w:val="0"/>
          <w:bCs w:val="0"/>
        </w:rPr>
        <w:t>or R18 multicast reception in RRC_INACTIVE, both DCI format 4-0 and DCI 4-1/4-2 can be used for scheduling of MCCH for multicast session. If DCI format 4-0 is used, in order to save UE power consumption, enhancement</w:t>
      </w:r>
      <w:r w:rsidR="00943687">
        <w:rPr>
          <w:rFonts w:asciiTheme="majorHAnsi" w:eastAsiaTheme="minorEastAsia" w:hAnsiTheme="majorHAnsi"/>
          <w:b w:val="0"/>
          <w:bCs w:val="0"/>
        </w:rPr>
        <w:t>s</w:t>
      </w:r>
      <w:r>
        <w:rPr>
          <w:rFonts w:asciiTheme="majorHAnsi" w:eastAsiaTheme="minorEastAsia" w:hAnsiTheme="majorHAnsi"/>
          <w:b w:val="0"/>
          <w:bCs w:val="0"/>
        </w:rPr>
        <w:t xml:space="preserve"> </w:t>
      </w:r>
      <w:r w:rsidR="00AF58BD">
        <w:rPr>
          <w:rFonts w:asciiTheme="majorHAnsi" w:eastAsiaTheme="minorEastAsia" w:hAnsiTheme="majorHAnsi"/>
          <w:b w:val="0"/>
          <w:bCs w:val="0"/>
        </w:rPr>
        <w:t>would</w:t>
      </w:r>
      <w:r>
        <w:rPr>
          <w:rFonts w:asciiTheme="majorHAnsi" w:eastAsiaTheme="minorEastAsia" w:hAnsiTheme="majorHAnsi"/>
          <w:b w:val="0"/>
          <w:bCs w:val="0"/>
        </w:rPr>
        <w:t xml:space="preserve"> be needed for the 2 bits of MCCH change notification. </w:t>
      </w:r>
      <w:r w:rsidR="00943687">
        <w:rPr>
          <w:rFonts w:asciiTheme="majorHAnsi" w:eastAsiaTheme="minorEastAsia" w:hAnsiTheme="majorHAnsi"/>
          <w:b w:val="0"/>
          <w:bCs w:val="0"/>
        </w:rPr>
        <w:t xml:space="preserve">Enhancements on DCI format 4-0 may have backward compatible impact on legacy R17 UEs. </w:t>
      </w:r>
      <w:r>
        <w:rPr>
          <w:rFonts w:asciiTheme="majorHAnsi" w:eastAsiaTheme="minorEastAsia" w:hAnsiTheme="majorHAnsi"/>
          <w:b w:val="0"/>
          <w:bCs w:val="0"/>
        </w:rPr>
        <w:t xml:space="preserve">If DCI format 4-1/4-2 are used, </w:t>
      </w:r>
      <w:r w:rsidRPr="00A520A2">
        <w:rPr>
          <w:rFonts w:asciiTheme="majorHAnsi" w:eastAsiaTheme="minorEastAsia" w:hAnsiTheme="majorHAnsi"/>
          <w:b w:val="0"/>
          <w:bCs w:val="0"/>
        </w:rPr>
        <w:t>a new field for MCCH-change notification would be needed</w:t>
      </w:r>
      <w:r w:rsidR="00AF58BD">
        <w:rPr>
          <w:rFonts w:asciiTheme="majorHAnsi" w:eastAsiaTheme="minorEastAsia" w:hAnsiTheme="majorHAnsi"/>
          <w:b w:val="0"/>
          <w:bCs w:val="0"/>
        </w:rPr>
        <w:t>.</w:t>
      </w:r>
      <w:r w:rsidR="00943687">
        <w:rPr>
          <w:rFonts w:asciiTheme="majorHAnsi" w:eastAsiaTheme="minorEastAsia" w:hAnsiTheme="majorHAnsi"/>
          <w:b w:val="0"/>
          <w:bCs w:val="0"/>
        </w:rPr>
        <w:t xml:space="preserve"> </w:t>
      </w:r>
    </w:p>
    <w:p w14:paraId="6335A7AC" w14:textId="65996DB2" w:rsidR="00AF58BD" w:rsidRDefault="00AF58BD" w:rsidP="00A520A2">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A</w:t>
      </w:r>
      <w:r>
        <w:rPr>
          <w:rFonts w:asciiTheme="majorHAnsi" w:eastAsiaTheme="minorEastAsia" w:hAnsiTheme="majorHAnsi"/>
          <w:b w:val="0"/>
          <w:bCs w:val="0"/>
        </w:rPr>
        <w:t xml:space="preserve">nother possibility is to design a new MCCH-RNTI with reusing existing DCI format 4-0 for multicast MCCH. This solution can avoid RAN1 impact and also can avoid the impact on legacy Rel-17 UE. </w:t>
      </w:r>
    </w:p>
    <w:p w14:paraId="19B5301F" w14:textId="5245C229" w:rsidR="00A520A2" w:rsidRPr="00AF58BD" w:rsidRDefault="00AF58BD" w:rsidP="00AF58BD">
      <w:pPr>
        <w:pStyle w:val="Proposal"/>
        <w:spacing w:before="60" w:after="60"/>
        <w:jc w:val="left"/>
        <w:rPr>
          <w:rFonts w:asciiTheme="majorHAnsi" w:hAnsiTheme="majorHAnsi"/>
          <w:lang w:eastAsia="en-GB"/>
        </w:rPr>
      </w:pPr>
      <w:r w:rsidRPr="00AF58BD">
        <w:rPr>
          <w:rFonts w:asciiTheme="majorHAnsi" w:hAnsiTheme="majorHAnsi" w:hint="eastAsia"/>
          <w:lang w:eastAsia="en-GB"/>
        </w:rPr>
        <w:lastRenderedPageBreak/>
        <w:t>S</w:t>
      </w:r>
      <w:r w:rsidRPr="00AF58BD">
        <w:rPr>
          <w:rFonts w:asciiTheme="majorHAnsi" w:hAnsiTheme="majorHAnsi"/>
          <w:lang w:eastAsia="en-GB"/>
        </w:rPr>
        <w:t>end LS to RAN1 to ask their views on DCI format</w:t>
      </w:r>
      <w:r>
        <w:rPr>
          <w:rFonts w:asciiTheme="majorHAnsi" w:hAnsiTheme="majorHAnsi"/>
          <w:lang w:eastAsia="en-GB"/>
        </w:rPr>
        <w:t xml:space="preserve"> and new MCCH-RNTI</w:t>
      </w:r>
      <w:r w:rsidRPr="00AF58BD">
        <w:rPr>
          <w:rFonts w:asciiTheme="majorHAnsi" w:hAnsiTheme="majorHAnsi"/>
          <w:lang w:eastAsia="en-GB"/>
        </w:rPr>
        <w:t xml:space="preserve"> used for multicast MCCH.</w:t>
      </w:r>
    </w:p>
    <w:p w14:paraId="56C66093" w14:textId="2CE3818C" w:rsidR="00A520A2" w:rsidRPr="001B6EE0" w:rsidRDefault="00A520A2" w:rsidP="00A520A2">
      <w:pPr>
        <w:pStyle w:val="Proposal"/>
        <w:numPr>
          <w:ilvl w:val="0"/>
          <w:numId w:val="0"/>
        </w:numPr>
        <w:jc w:val="left"/>
        <w:rPr>
          <w:rFonts w:asciiTheme="majorHAnsi" w:eastAsiaTheme="minorEastAsia" w:hAnsiTheme="majorHAnsi"/>
          <w:b w:val="0"/>
          <w:bCs w:val="0"/>
        </w:rPr>
      </w:pPr>
    </w:p>
    <w:p w14:paraId="46DA4F6F" w14:textId="1A97260E" w:rsidR="00D52319" w:rsidRPr="00630C68" w:rsidRDefault="008A4A90" w:rsidP="003E414F">
      <w:pPr>
        <w:pStyle w:val="Proposal"/>
        <w:numPr>
          <w:ilvl w:val="0"/>
          <w:numId w:val="0"/>
        </w:numPr>
        <w:spacing w:before="60" w:after="60"/>
        <w:jc w:val="left"/>
        <w:rPr>
          <w:rFonts w:asciiTheme="majorHAnsi" w:eastAsiaTheme="minorEastAsia" w:hAnsiTheme="majorHAnsi"/>
          <w:u w:val="single"/>
        </w:rPr>
      </w:pPr>
      <w:r>
        <w:rPr>
          <w:rFonts w:asciiTheme="majorHAnsi" w:eastAsiaTheme="minorEastAsia" w:hAnsiTheme="majorHAnsi"/>
          <w:u w:val="single"/>
        </w:rPr>
        <w:t>PDCP COUNT Continuity among cells</w:t>
      </w:r>
    </w:p>
    <w:p w14:paraId="7A06A602" w14:textId="5E5D6AF7" w:rsidR="00C831B3" w:rsidRPr="00C831B3" w:rsidRDefault="00C831B3" w:rsidP="00C831B3">
      <w:pPr>
        <w:spacing w:after="120"/>
        <w:rPr>
          <w:rFonts w:asciiTheme="majorHAnsi" w:eastAsiaTheme="minorEastAsia" w:hAnsiTheme="majorHAnsi" w:cs="Arial"/>
          <w:lang w:eastAsia="zh-CN"/>
        </w:rPr>
      </w:pPr>
      <w:r w:rsidRPr="00C831B3">
        <w:rPr>
          <w:lang w:eastAsia="zh-CN"/>
        </w:rPr>
        <w:t>In Rel-17, i</w:t>
      </w:r>
      <w:r w:rsidRPr="00AD7840">
        <w:rPr>
          <w:lang w:eastAsia="zh-CN"/>
        </w:rPr>
        <w:t xml:space="preserve">f minimisation of data loss is applied for a given MRB, synchronisation of allocation of PDCP COUNT values is applied by </w:t>
      </w:r>
      <w:r w:rsidRPr="00C831B3">
        <w:rPr>
          <w:rFonts w:asciiTheme="majorHAnsi" w:eastAsiaTheme="minorEastAsia" w:hAnsiTheme="majorHAnsi" w:cs="Arial"/>
          <w:lang w:eastAsia="zh-CN"/>
        </w:rPr>
        <w:t xml:space="preserve">derivation of the PDCP COUNT values by means of a DL MBS QFI Sequence Number provided on NG-U. Synchronisation in terms of MBS QoS flow to MRB mapping and PDCP SN size of the corresponding MRB among </w:t>
      </w:r>
      <w:proofErr w:type="spellStart"/>
      <w:r w:rsidRPr="00C831B3">
        <w:rPr>
          <w:rFonts w:asciiTheme="majorHAnsi" w:eastAsiaTheme="minorEastAsia" w:hAnsiTheme="majorHAnsi" w:cs="Arial"/>
          <w:lang w:eastAsia="zh-CN"/>
        </w:rPr>
        <w:t>gNBs</w:t>
      </w:r>
      <w:proofErr w:type="spellEnd"/>
      <w:r w:rsidRPr="00C831B3">
        <w:rPr>
          <w:rFonts w:asciiTheme="majorHAnsi" w:eastAsiaTheme="minorEastAsia" w:hAnsiTheme="majorHAnsi" w:cs="Arial"/>
          <w:lang w:eastAsia="zh-CN"/>
        </w:rPr>
        <w:t xml:space="preserve"> are achieved by means of network implementation.</w:t>
      </w:r>
      <w:r>
        <w:rPr>
          <w:rFonts w:asciiTheme="majorHAnsi" w:eastAsiaTheme="minorEastAsia" w:hAnsiTheme="majorHAnsi" w:cs="Arial"/>
          <w:lang w:eastAsia="zh-CN"/>
        </w:rPr>
        <w:t xml:space="preserve"> </w:t>
      </w:r>
    </w:p>
    <w:p w14:paraId="3CA0F578" w14:textId="184B3B64" w:rsidR="00FA203A" w:rsidRPr="00E53CEC" w:rsidRDefault="00110416" w:rsidP="00FA203A">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In order to support</w:t>
      </w:r>
      <w:r w:rsidR="00C831B3">
        <w:rPr>
          <w:rFonts w:asciiTheme="majorHAnsi" w:hAnsiTheme="majorHAnsi"/>
          <w:b w:val="0"/>
          <w:bCs w:val="0"/>
          <w:lang w:eastAsia="en-GB"/>
        </w:rPr>
        <w:t xml:space="preserve"> minimisation of data loss</w:t>
      </w:r>
      <w:r w:rsidRPr="00E53CEC">
        <w:rPr>
          <w:rFonts w:asciiTheme="majorHAnsi" w:hAnsiTheme="majorHAnsi"/>
          <w:b w:val="0"/>
          <w:bCs w:val="0"/>
          <w:lang w:eastAsia="en-GB"/>
        </w:rPr>
        <w:t xml:space="preserve"> between cells for PTM reception in RRC_INACTIVE, the </w:t>
      </w:r>
      <w:r w:rsidR="00B51065" w:rsidRPr="00E53CEC">
        <w:rPr>
          <w:rFonts w:asciiTheme="majorHAnsi" w:hAnsiTheme="majorHAnsi"/>
          <w:b w:val="0"/>
          <w:bCs w:val="0"/>
          <w:lang w:eastAsia="en-GB"/>
        </w:rPr>
        <w:t xml:space="preserve">continuity of </w:t>
      </w:r>
      <w:r w:rsidRPr="00E53CEC">
        <w:rPr>
          <w:rFonts w:asciiTheme="majorHAnsi" w:hAnsiTheme="majorHAnsi"/>
          <w:b w:val="0"/>
          <w:bCs w:val="0"/>
          <w:lang w:eastAsia="en-GB"/>
        </w:rPr>
        <w:t>PDCP</w:t>
      </w:r>
      <w:r w:rsidR="00B51065" w:rsidRPr="00E53CEC">
        <w:rPr>
          <w:rFonts w:asciiTheme="majorHAnsi" w:hAnsiTheme="majorHAnsi"/>
          <w:b w:val="0"/>
          <w:bCs w:val="0"/>
          <w:lang w:eastAsia="en-GB"/>
        </w:rPr>
        <w:t xml:space="preserve"> variables (</w:t>
      </w:r>
      <w:r w:rsidR="000E620B" w:rsidRPr="00E53CEC">
        <w:rPr>
          <w:rFonts w:asciiTheme="majorHAnsi" w:hAnsiTheme="majorHAnsi"/>
          <w:b w:val="0"/>
          <w:bCs w:val="0"/>
          <w:lang w:eastAsia="en-GB"/>
        </w:rPr>
        <w:t>e.g.,</w:t>
      </w:r>
      <w:r w:rsidR="00B51065" w:rsidRPr="00E53CEC">
        <w:rPr>
          <w:rFonts w:asciiTheme="majorHAnsi" w:hAnsiTheme="majorHAnsi"/>
          <w:b w:val="0"/>
          <w:bCs w:val="0"/>
          <w:lang w:eastAsia="en-GB"/>
        </w:rPr>
        <w:t xml:space="preserve"> RX_DELIV)</w:t>
      </w:r>
      <w:r w:rsidRPr="00E53CEC">
        <w:rPr>
          <w:rFonts w:asciiTheme="majorHAnsi" w:hAnsiTheme="majorHAnsi"/>
          <w:b w:val="0"/>
          <w:bCs w:val="0"/>
          <w:lang w:eastAsia="en-GB"/>
        </w:rPr>
        <w:t xml:space="preserve"> of an MRB</w:t>
      </w:r>
      <w:r w:rsidR="003C273B" w:rsidRPr="00E53CEC">
        <w:rPr>
          <w:rFonts w:asciiTheme="majorHAnsi" w:hAnsiTheme="majorHAnsi"/>
          <w:b w:val="0"/>
          <w:bCs w:val="0"/>
          <w:lang w:eastAsia="en-GB"/>
        </w:rPr>
        <w:t xml:space="preserve"> </w:t>
      </w:r>
      <w:r w:rsidR="00B51065" w:rsidRPr="00E53CEC">
        <w:rPr>
          <w:rFonts w:asciiTheme="majorHAnsi" w:hAnsiTheme="majorHAnsi"/>
          <w:b w:val="0"/>
          <w:bCs w:val="0"/>
          <w:lang w:eastAsia="en-GB"/>
        </w:rPr>
        <w:t>is needed among different cells</w:t>
      </w:r>
      <w:r w:rsidR="00FA203A">
        <w:rPr>
          <w:rFonts w:asciiTheme="majorHAnsi" w:hAnsiTheme="majorHAnsi"/>
          <w:b w:val="0"/>
          <w:bCs w:val="0"/>
          <w:lang w:eastAsia="en-GB"/>
        </w:rPr>
        <w:t xml:space="preserve"> if PDCP COUNT is synchronized</w:t>
      </w:r>
      <w:r w:rsidR="00B51065" w:rsidRPr="00E53CEC">
        <w:rPr>
          <w:rFonts w:asciiTheme="majorHAnsi" w:hAnsiTheme="majorHAnsi"/>
          <w:b w:val="0"/>
          <w:bCs w:val="0"/>
          <w:lang w:eastAsia="en-GB"/>
        </w:rPr>
        <w:t>.</w:t>
      </w:r>
      <w:r w:rsidR="00FA203A">
        <w:rPr>
          <w:rFonts w:asciiTheme="majorHAnsi" w:hAnsiTheme="majorHAnsi"/>
          <w:b w:val="0"/>
          <w:bCs w:val="0"/>
          <w:lang w:eastAsia="en-GB"/>
        </w:rPr>
        <w:t xml:space="preserve"> </w:t>
      </w:r>
      <w:r w:rsidR="00FA203A" w:rsidRPr="00E53CEC">
        <w:rPr>
          <w:rFonts w:asciiTheme="majorHAnsi" w:hAnsiTheme="majorHAnsi"/>
          <w:b w:val="0"/>
          <w:bCs w:val="0"/>
          <w:lang w:eastAsia="en-GB"/>
        </w:rPr>
        <w:t>One of solution is to introduce an area of PDCP continuity (e.g., a list of cells</w:t>
      </w:r>
      <w:r w:rsidR="00FA203A">
        <w:rPr>
          <w:rFonts w:asciiTheme="majorHAnsi" w:hAnsiTheme="majorHAnsi"/>
          <w:b w:val="0"/>
          <w:bCs w:val="0"/>
          <w:lang w:eastAsia="en-GB"/>
        </w:rPr>
        <w:t xml:space="preserve"> with synchronized PDCP COUNT</w:t>
      </w:r>
      <w:r w:rsidR="00FA203A" w:rsidRPr="00E53CEC">
        <w:rPr>
          <w:rFonts w:asciiTheme="majorHAnsi" w:hAnsiTheme="majorHAnsi"/>
          <w:b w:val="0"/>
          <w:bCs w:val="0"/>
          <w:lang w:eastAsia="en-GB"/>
        </w:rPr>
        <w:t>):</w:t>
      </w:r>
    </w:p>
    <w:p w14:paraId="05F5C8A6" w14:textId="77777777" w:rsidR="00FA203A" w:rsidRPr="00E53CEC" w:rsidRDefault="00FA203A" w:rsidP="00FA203A">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When UE moves within the area, the PDCP continuity is performed, and the PDCP variables are not reset to initial value when UE moves one cell to another cell within the area. </w:t>
      </w:r>
    </w:p>
    <w:p w14:paraId="16247E76" w14:textId="77777777" w:rsidR="00FA203A" w:rsidRPr="00E53CEC" w:rsidRDefault="00FA203A" w:rsidP="00FA203A">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when UE reselects to a cell that is not in the area of PDCP continuity, the UE releases the PDCP entity of the MRB and acquires MCCH from the new cell. And then perform PDCP establishment according to the MRB configuration in the MCCH. OR</w:t>
      </w:r>
    </w:p>
    <w:p w14:paraId="11143C6D" w14:textId="77777777" w:rsidR="00FA203A" w:rsidRPr="00E53CEC" w:rsidRDefault="00FA203A" w:rsidP="00FA203A">
      <w:pPr>
        <w:pStyle w:val="B1"/>
        <w:rPr>
          <w:rFonts w:asciiTheme="majorHAnsi" w:eastAsiaTheme="minorEastAsia" w:hAnsiTheme="majorHAnsi" w:cs="Arial"/>
        </w:rPr>
      </w:pPr>
      <w:r w:rsidRPr="00E53CEC">
        <w:rPr>
          <w:rFonts w:asciiTheme="majorHAnsi" w:eastAsiaTheme="minorEastAsia" w:hAnsiTheme="majorHAnsi" w:cs="Arial"/>
        </w:rPr>
        <w:t>-</w:t>
      </w:r>
      <w:r w:rsidRPr="00E53CEC">
        <w:rPr>
          <w:rFonts w:asciiTheme="majorHAnsi" w:eastAsiaTheme="minorEastAsia" w:hAnsiTheme="majorHAnsi" w:cs="Arial"/>
        </w:rPr>
        <w:tab/>
        <w:t xml:space="preserve">when UE reselects to a cell that is not in the area of PDCP continuity, the UE releases the PDCP entity of the MRB and trigger </w:t>
      </w:r>
      <w:proofErr w:type="spellStart"/>
      <w:r w:rsidRPr="00E53CEC">
        <w:rPr>
          <w:rFonts w:asciiTheme="majorHAnsi" w:eastAsiaTheme="minorEastAsia" w:hAnsiTheme="majorHAnsi" w:cs="Arial"/>
          <w:i/>
          <w:iCs/>
        </w:rPr>
        <w:t>RRCResume</w:t>
      </w:r>
      <w:proofErr w:type="spellEnd"/>
      <w:r w:rsidRPr="00E53CEC">
        <w:rPr>
          <w:rFonts w:asciiTheme="majorHAnsi" w:eastAsiaTheme="minorEastAsia" w:hAnsiTheme="majorHAnsi" w:cs="Arial"/>
        </w:rPr>
        <w:t xml:space="preserve"> procedure for new PDCP configuration. </w:t>
      </w:r>
    </w:p>
    <w:p w14:paraId="13B69129" w14:textId="55F94741" w:rsidR="00B51065" w:rsidRPr="00E53CEC" w:rsidRDefault="00B51065" w:rsidP="00B51065">
      <w:pPr>
        <w:pStyle w:val="Proposal"/>
        <w:spacing w:before="60" w:after="60"/>
        <w:jc w:val="left"/>
        <w:rPr>
          <w:rFonts w:asciiTheme="majorHAnsi" w:hAnsiTheme="majorHAnsi"/>
          <w:lang w:eastAsia="en-GB"/>
        </w:rPr>
      </w:pPr>
      <w:r w:rsidRPr="00E53CEC">
        <w:rPr>
          <w:rFonts w:asciiTheme="majorHAnsi" w:hAnsiTheme="majorHAnsi"/>
          <w:lang w:eastAsia="en-GB"/>
        </w:rPr>
        <w:t>RAN2 discusses how to support continuity of PDCP variables (</w:t>
      </w:r>
      <w:proofErr w:type="gramStart"/>
      <w:r w:rsidRPr="00E53CEC">
        <w:rPr>
          <w:rFonts w:asciiTheme="majorHAnsi" w:hAnsiTheme="majorHAnsi"/>
          <w:lang w:eastAsia="en-GB"/>
        </w:rPr>
        <w:t>e.g.</w:t>
      </w:r>
      <w:proofErr w:type="gramEnd"/>
      <w:r w:rsidRPr="00E53CEC">
        <w:rPr>
          <w:rFonts w:asciiTheme="majorHAnsi" w:hAnsiTheme="majorHAnsi"/>
          <w:lang w:eastAsia="en-GB"/>
        </w:rPr>
        <w:t xml:space="preserve"> RX_DELIV) of an MRB by MCCH when UE moving among cells</w:t>
      </w:r>
      <w:r w:rsidR="00FA203A">
        <w:rPr>
          <w:rFonts w:asciiTheme="majorHAnsi" w:hAnsiTheme="majorHAnsi"/>
          <w:lang w:eastAsia="en-GB"/>
        </w:rPr>
        <w:t xml:space="preserve"> to minimize the data loss</w:t>
      </w:r>
      <w:r w:rsidRPr="00E53CEC">
        <w:rPr>
          <w:rFonts w:asciiTheme="majorHAnsi" w:hAnsiTheme="majorHAnsi"/>
          <w:lang w:eastAsia="en-GB"/>
        </w:rPr>
        <w:t>.</w:t>
      </w:r>
      <w:r w:rsidR="00FA203A">
        <w:rPr>
          <w:rFonts w:asciiTheme="majorHAnsi" w:hAnsiTheme="majorHAnsi"/>
          <w:lang w:eastAsia="en-GB"/>
        </w:rPr>
        <w:t xml:space="preserve"> </w:t>
      </w:r>
    </w:p>
    <w:p w14:paraId="1333E12B" w14:textId="2E63F773" w:rsidR="00110416" w:rsidRPr="00E53CEC" w:rsidRDefault="00B51065" w:rsidP="00B51065">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Another issue is t</w:t>
      </w:r>
      <w:r w:rsidR="00110416" w:rsidRPr="00E53CEC">
        <w:rPr>
          <w:rFonts w:asciiTheme="majorHAnsi" w:hAnsiTheme="majorHAnsi"/>
          <w:b w:val="0"/>
          <w:bCs w:val="0"/>
          <w:lang w:eastAsia="en-GB"/>
        </w:rPr>
        <w:t xml:space="preserve">he MRB ID may be different among different cells, so that the area of PDCP continuity may also include an associated MRB ID in each cell </w:t>
      </w:r>
      <w:r w:rsidRPr="00E53CEC">
        <w:rPr>
          <w:rFonts w:asciiTheme="majorHAnsi" w:hAnsiTheme="majorHAnsi"/>
          <w:b w:val="0"/>
          <w:bCs w:val="0"/>
          <w:lang w:eastAsia="en-GB"/>
        </w:rPr>
        <w:t>for</w:t>
      </w:r>
      <w:r w:rsidR="00110416" w:rsidRPr="00E53CEC">
        <w:rPr>
          <w:rFonts w:asciiTheme="majorHAnsi" w:hAnsiTheme="majorHAnsi"/>
          <w:b w:val="0"/>
          <w:bCs w:val="0"/>
          <w:lang w:eastAsia="en-GB"/>
        </w:rPr>
        <w:t xml:space="preserve"> the MRB. When UE reselects to a cell within the area, the UE identifies the MRB with the associated MRB ID and associate the MRB to the PDCP entity.</w:t>
      </w:r>
    </w:p>
    <w:p w14:paraId="4851E6BE" w14:textId="09F04ED1" w:rsidR="00110416" w:rsidRPr="00E53CEC" w:rsidRDefault="00110416" w:rsidP="00B51065">
      <w:pPr>
        <w:pStyle w:val="Proposal"/>
        <w:numPr>
          <w:ilvl w:val="0"/>
          <w:numId w:val="0"/>
        </w:numPr>
        <w:jc w:val="left"/>
        <w:rPr>
          <w:rFonts w:asciiTheme="majorHAnsi" w:hAnsiTheme="majorHAnsi"/>
          <w:b w:val="0"/>
          <w:bCs w:val="0"/>
          <w:lang w:eastAsia="en-GB"/>
        </w:rPr>
      </w:pPr>
      <w:r w:rsidRPr="00E53CEC">
        <w:rPr>
          <w:rFonts w:asciiTheme="majorHAnsi" w:hAnsiTheme="majorHAnsi"/>
          <w:b w:val="0"/>
          <w:bCs w:val="0"/>
          <w:lang w:eastAsia="en-GB"/>
        </w:rPr>
        <w:t xml:space="preserve">One example is to introduce an association ID to associate the PDCP entity to different RLC bearer of each cell within the </w:t>
      </w:r>
      <w:proofErr w:type="spellStart"/>
      <w:r w:rsidR="00B51065" w:rsidRPr="00E53CEC">
        <w:rPr>
          <w:rFonts w:asciiTheme="majorHAnsi" w:hAnsiTheme="majorHAnsi"/>
          <w:b w:val="0"/>
          <w:bCs w:val="0"/>
          <w:lang w:eastAsia="en-GB"/>
        </w:rPr>
        <w:t>are</w:t>
      </w:r>
      <w:proofErr w:type="spellEnd"/>
      <w:r w:rsidR="00B51065" w:rsidRPr="00E53CEC">
        <w:rPr>
          <w:rFonts w:asciiTheme="majorHAnsi" w:hAnsiTheme="majorHAnsi"/>
          <w:b w:val="0"/>
          <w:bCs w:val="0"/>
          <w:lang w:eastAsia="en-GB"/>
        </w:rPr>
        <w:t xml:space="preserve"> of </w:t>
      </w:r>
      <w:r w:rsidRPr="00E53CEC">
        <w:rPr>
          <w:rFonts w:asciiTheme="majorHAnsi" w:hAnsiTheme="majorHAnsi"/>
          <w:b w:val="0"/>
          <w:bCs w:val="0"/>
          <w:lang w:eastAsia="en-GB"/>
        </w:rPr>
        <w:t>PDCP continuity. The association ID is provided in the area info of PDCP continuity of the MRB and also provided in the RLC bearer configuration in MCCH of each cell so that the UE can associate the PDCP entity to different RLC bearer of each cell.</w:t>
      </w:r>
    </w:p>
    <w:p w14:paraId="20799029" w14:textId="66666CB3" w:rsidR="00B51065" w:rsidRPr="00E53CEC" w:rsidRDefault="00B51065" w:rsidP="00B51065">
      <w:pPr>
        <w:pStyle w:val="Proposal"/>
        <w:spacing w:before="60" w:after="60"/>
        <w:jc w:val="left"/>
        <w:rPr>
          <w:rFonts w:asciiTheme="majorHAnsi" w:hAnsiTheme="majorHAnsi"/>
          <w:lang w:eastAsia="en-GB"/>
        </w:rPr>
      </w:pPr>
      <w:r w:rsidRPr="00E53CEC">
        <w:rPr>
          <w:rFonts w:asciiTheme="majorHAnsi" w:hAnsiTheme="majorHAnsi"/>
          <w:lang w:eastAsia="en-GB"/>
        </w:rPr>
        <w:t xml:space="preserve">RAN2 discusses how to solve the issue on which different MRB IDs may be allocated by different cells </w:t>
      </w:r>
      <w:r w:rsidR="00D52319" w:rsidRPr="00E53CEC">
        <w:rPr>
          <w:rFonts w:asciiTheme="majorHAnsi" w:hAnsiTheme="majorHAnsi"/>
          <w:lang w:eastAsia="en-GB"/>
        </w:rPr>
        <w:t xml:space="preserve">for a same MRB </w:t>
      </w:r>
      <w:r w:rsidRPr="00E53CEC">
        <w:rPr>
          <w:rFonts w:asciiTheme="majorHAnsi" w:hAnsiTheme="majorHAnsi"/>
          <w:lang w:eastAsia="en-GB"/>
        </w:rPr>
        <w:t>to support service continuity during mobility.</w:t>
      </w:r>
    </w:p>
    <w:p w14:paraId="13211F29" w14:textId="2EEDA3C3" w:rsidR="00927F07" w:rsidRDefault="00927F07" w:rsidP="0037233C">
      <w:pPr>
        <w:pStyle w:val="Proposal"/>
        <w:numPr>
          <w:ilvl w:val="0"/>
          <w:numId w:val="0"/>
        </w:numPr>
        <w:spacing w:before="60" w:after="60"/>
        <w:ind w:leftChars="36" w:left="1375" w:hangingChars="649" w:hanging="1303"/>
        <w:jc w:val="left"/>
        <w:rPr>
          <w:rFonts w:eastAsiaTheme="minorEastAsia" w:cs="Arial"/>
        </w:rPr>
      </w:pPr>
    </w:p>
    <w:p w14:paraId="6DB049C0" w14:textId="7894F937" w:rsidR="001B6EE0" w:rsidRPr="001B6EE0" w:rsidRDefault="001B6EE0" w:rsidP="001B6EE0">
      <w:pPr>
        <w:pStyle w:val="Proposal"/>
        <w:numPr>
          <w:ilvl w:val="0"/>
          <w:numId w:val="0"/>
        </w:numPr>
        <w:jc w:val="left"/>
        <w:rPr>
          <w:rFonts w:asciiTheme="majorHAnsi" w:hAnsiTheme="majorHAnsi"/>
          <w:u w:val="single"/>
          <w:lang w:eastAsia="en-GB"/>
        </w:rPr>
      </w:pPr>
      <w:r w:rsidRPr="001B6EE0">
        <w:rPr>
          <w:rFonts w:asciiTheme="majorHAnsi" w:hAnsiTheme="majorHAnsi" w:hint="eastAsia"/>
          <w:u w:val="single"/>
          <w:lang w:eastAsia="en-GB"/>
        </w:rPr>
        <w:t>L</w:t>
      </w:r>
      <w:r w:rsidRPr="001B6EE0">
        <w:rPr>
          <w:rFonts w:asciiTheme="majorHAnsi" w:hAnsiTheme="majorHAnsi"/>
          <w:u w:val="single"/>
          <w:lang w:eastAsia="en-GB"/>
        </w:rPr>
        <w:t>2 handling during RRC state transition</w:t>
      </w:r>
    </w:p>
    <w:p w14:paraId="3DE66C9D" w14:textId="32A77B9D" w:rsidR="0037233C" w:rsidRDefault="001B6EE0" w:rsidP="001B6EE0">
      <w:pPr>
        <w:pStyle w:val="Proposal"/>
        <w:numPr>
          <w:ilvl w:val="0"/>
          <w:numId w:val="0"/>
        </w:numPr>
        <w:jc w:val="left"/>
        <w:rPr>
          <w:rFonts w:asciiTheme="majorHAnsi" w:hAnsiTheme="majorHAnsi"/>
          <w:b w:val="0"/>
          <w:bCs w:val="0"/>
          <w:lang w:eastAsia="en-GB"/>
        </w:rPr>
      </w:pPr>
      <w:r w:rsidRPr="001B6EE0">
        <w:rPr>
          <w:rFonts w:asciiTheme="majorHAnsi" w:hAnsiTheme="majorHAnsi" w:hint="eastAsia"/>
          <w:b w:val="0"/>
          <w:bCs w:val="0"/>
          <w:lang w:eastAsia="en-GB"/>
        </w:rPr>
        <w:t>C</w:t>
      </w:r>
      <w:r w:rsidRPr="001B6EE0">
        <w:rPr>
          <w:rFonts w:asciiTheme="majorHAnsi" w:hAnsiTheme="majorHAnsi"/>
          <w:b w:val="0"/>
          <w:bCs w:val="0"/>
          <w:lang w:eastAsia="en-GB"/>
        </w:rPr>
        <w:t>urrently</w:t>
      </w:r>
      <w:r>
        <w:rPr>
          <w:rFonts w:asciiTheme="majorHAnsi" w:hAnsiTheme="majorHAnsi"/>
          <w:b w:val="0"/>
          <w:bCs w:val="0"/>
          <w:lang w:eastAsia="en-GB"/>
        </w:rPr>
        <w:t xml:space="preserve">, when UE receives </w:t>
      </w:r>
      <w:r w:rsidRPr="001B6EE0">
        <w:rPr>
          <w:rFonts w:asciiTheme="majorHAnsi" w:hAnsiTheme="majorHAnsi"/>
          <w:b w:val="0"/>
          <w:bCs w:val="0"/>
          <w:i/>
          <w:iCs/>
          <w:lang w:eastAsia="en-GB"/>
        </w:rPr>
        <w:t>RRCRelease</w:t>
      </w:r>
      <w:r>
        <w:rPr>
          <w:rFonts w:asciiTheme="majorHAnsi" w:hAnsiTheme="majorHAnsi"/>
          <w:b w:val="0"/>
          <w:bCs w:val="0"/>
          <w:lang w:eastAsia="en-GB"/>
        </w:rPr>
        <w:t xml:space="preserve"> with </w:t>
      </w:r>
      <w:r w:rsidRPr="001B6EE0">
        <w:rPr>
          <w:rFonts w:asciiTheme="majorHAnsi" w:hAnsiTheme="majorHAnsi"/>
          <w:b w:val="0"/>
          <w:bCs w:val="0"/>
          <w:i/>
          <w:iCs/>
          <w:lang w:eastAsia="en-GB"/>
        </w:rPr>
        <w:t>suspendconfig</w:t>
      </w:r>
      <w:r>
        <w:rPr>
          <w:rFonts w:asciiTheme="majorHAnsi" w:hAnsiTheme="majorHAnsi"/>
          <w:b w:val="0"/>
          <w:bCs w:val="0"/>
          <w:lang w:eastAsia="en-GB"/>
        </w:rPr>
        <w:t>, the UE shall reset MAC and suspend all SRB(s) and DRB(s) and multicast MRB(s).  and the UE shall suspend the PDCP entities of all DRB(s) and multicast MRB(s), that includes that the UE shall stop and reset the t-reordering if running, and the UE shall set RX_NEXT and RX_DELIV to the initial value. In order to support mini</w:t>
      </w:r>
      <w:r w:rsidR="002D0E20">
        <w:rPr>
          <w:rFonts w:asciiTheme="majorHAnsi" w:hAnsiTheme="majorHAnsi"/>
          <w:b w:val="0"/>
          <w:bCs w:val="0"/>
          <w:lang w:eastAsia="en-GB"/>
        </w:rPr>
        <w:t>mi</w:t>
      </w:r>
      <w:r>
        <w:rPr>
          <w:rFonts w:asciiTheme="majorHAnsi" w:hAnsiTheme="majorHAnsi"/>
          <w:b w:val="0"/>
          <w:bCs w:val="0"/>
          <w:lang w:eastAsia="en-GB"/>
        </w:rPr>
        <w:t>zation data loss during the RRC state transition from RRC_CONNECTED to RRC_INACTIVE, the UE shall not perform PDCP suspend for the multicast MRB(s) that are received in RRC_INACTIVE state.</w:t>
      </w:r>
    </w:p>
    <w:p w14:paraId="6A09FC0B" w14:textId="768CE5ED" w:rsidR="001B6EE0" w:rsidRDefault="001A2920" w:rsidP="001B6EE0">
      <w:pPr>
        <w:pStyle w:val="Proposal"/>
        <w:spacing w:before="60" w:after="60"/>
        <w:jc w:val="left"/>
        <w:rPr>
          <w:rFonts w:asciiTheme="majorHAnsi" w:hAnsiTheme="majorHAnsi"/>
          <w:lang w:eastAsia="en-GB"/>
        </w:rPr>
      </w:pPr>
      <w:r>
        <w:rPr>
          <w:rFonts w:asciiTheme="majorHAnsi" w:eastAsiaTheme="minorEastAsia" w:hAnsiTheme="majorHAnsi"/>
        </w:rPr>
        <w:t>D</w:t>
      </w:r>
      <w:r w:rsidRPr="001A2920">
        <w:rPr>
          <w:rFonts w:asciiTheme="majorHAnsi" w:eastAsiaTheme="minorEastAsia" w:hAnsiTheme="majorHAnsi"/>
        </w:rPr>
        <w:t>uring the RRC state transition from RRC_CONNECTED to RRC_INACTIVE</w:t>
      </w:r>
      <w:r>
        <w:rPr>
          <w:rFonts w:asciiTheme="majorHAnsi" w:eastAsiaTheme="minorEastAsia" w:hAnsiTheme="majorHAnsi"/>
        </w:rPr>
        <w:t>, t</w:t>
      </w:r>
      <w:r w:rsidR="001B6EE0" w:rsidRPr="002D0E20">
        <w:rPr>
          <w:rFonts w:asciiTheme="majorHAnsi" w:eastAsiaTheme="minorEastAsia" w:hAnsiTheme="majorHAnsi"/>
        </w:rPr>
        <w:t>he UE shall not s</w:t>
      </w:r>
      <w:r w:rsidR="002D0E20" w:rsidRPr="002D0E20">
        <w:rPr>
          <w:rFonts w:asciiTheme="majorHAnsi" w:eastAsiaTheme="minorEastAsia" w:hAnsiTheme="majorHAnsi"/>
        </w:rPr>
        <w:t xml:space="preserve">uspend the PDCP entities of multicast MRBs that are </w:t>
      </w:r>
      <w:r w:rsidR="002D0E20" w:rsidRPr="001A2920">
        <w:rPr>
          <w:rFonts w:asciiTheme="majorHAnsi" w:eastAsiaTheme="minorEastAsia" w:hAnsiTheme="majorHAnsi"/>
        </w:rPr>
        <w:t>received in RRC</w:t>
      </w:r>
      <w:r w:rsidR="002D0E20" w:rsidRPr="002D0E20">
        <w:rPr>
          <w:rFonts w:asciiTheme="majorHAnsi" w:hAnsiTheme="majorHAnsi"/>
          <w:lang w:eastAsia="en-GB"/>
        </w:rPr>
        <w:t xml:space="preserve">_INACTIVE state, </w:t>
      </w:r>
      <w:r w:rsidRPr="002D0E20">
        <w:rPr>
          <w:rFonts w:asciiTheme="majorHAnsi" w:hAnsiTheme="majorHAnsi"/>
          <w:lang w:eastAsia="en-GB"/>
        </w:rPr>
        <w:t>e.g.,</w:t>
      </w:r>
      <w:r w:rsidR="002D0E20" w:rsidRPr="002D0E20">
        <w:rPr>
          <w:rFonts w:asciiTheme="majorHAnsi" w:hAnsiTheme="majorHAnsi"/>
          <w:lang w:eastAsia="en-GB"/>
        </w:rPr>
        <w:t xml:space="preserve"> not stop and reset the t-reordering if running, and not set RX_NEXT and RX_DELIV to the initial value</w:t>
      </w:r>
      <w:r w:rsidR="002D0E20">
        <w:rPr>
          <w:rFonts w:asciiTheme="majorHAnsi" w:hAnsiTheme="majorHAnsi"/>
          <w:lang w:eastAsia="en-GB"/>
        </w:rPr>
        <w:t>.</w:t>
      </w:r>
    </w:p>
    <w:p w14:paraId="09712169" w14:textId="0D549A69" w:rsidR="002D0E20" w:rsidRPr="002D0E20" w:rsidRDefault="002D0E20" w:rsidP="002D0E20">
      <w:pPr>
        <w:pStyle w:val="Proposal"/>
        <w:numPr>
          <w:ilvl w:val="0"/>
          <w:numId w:val="0"/>
        </w:numPr>
        <w:jc w:val="left"/>
        <w:rPr>
          <w:rFonts w:asciiTheme="majorHAnsi" w:hAnsiTheme="majorHAnsi"/>
          <w:b w:val="0"/>
          <w:bCs w:val="0"/>
          <w:lang w:eastAsia="en-GB"/>
        </w:rPr>
      </w:pPr>
      <w:r w:rsidRPr="002D0E20">
        <w:rPr>
          <w:rFonts w:asciiTheme="majorHAnsi" w:hAnsiTheme="majorHAnsi"/>
          <w:b w:val="0"/>
          <w:bCs w:val="0"/>
          <w:lang w:eastAsia="en-GB"/>
        </w:rPr>
        <w:t xml:space="preserve">During MAC reset, </w:t>
      </w:r>
      <w:r w:rsidR="001A2920">
        <w:rPr>
          <w:rFonts w:asciiTheme="majorHAnsi" w:hAnsiTheme="majorHAnsi"/>
          <w:b w:val="0"/>
          <w:bCs w:val="0"/>
          <w:lang w:eastAsia="en-GB"/>
        </w:rPr>
        <w:t xml:space="preserve">the UE shall </w:t>
      </w:r>
      <w:r w:rsidR="001A2920" w:rsidRPr="001A2920">
        <w:rPr>
          <w:rFonts w:asciiTheme="majorHAnsi" w:hAnsiTheme="majorHAnsi"/>
          <w:b w:val="0"/>
          <w:bCs w:val="0"/>
          <w:lang w:eastAsia="en-GB"/>
        </w:rPr>
        <w:t>flush the soft buffers for all DL HARQ processes, except for the DL HARQ process being used for MBS broadcast</w:t>
      </w:r>
      <w:r w:rsidR="001A2920">
        <w:rPr>
          <w:rFonts w:asciiTheme="majorHAnsi" w:hAnsiTheme="majorHAnsi"/>
          <w:b w:val="0"/>
          <w:bCs w:val="0"/>
          <w:lang w:eastAsia="en-GB"/>
        </w:rPr>
        <w:t>. During RRC state transition from RRC_CONNECTED to RRC_INACTIVE, it is beneficial not flush the soft buffers for DL HARQ process of the multicast MRB that is received in RRC_INACTIVE state.</w:t>
      </w:r>
    </w:p>
    <w:p w14:paraId="3B0622BA" w14:textId="165DB18E" w:rsidR="002D0E20" w:rsidRDefault="001A2920" w:rsidP="001A2920">
      <w:pPr>
        <w:pStyle w:val="Proposal"/>
        <w:spacing w:before="60" w:after="60"/>
        <w:jc w:val="left"/>
        <w:rPr>
          <w:rFonts w:asciiTheme="majorHAnsi" w:eastAsiaTheme="minorEastAsia" w:hAnsiTheme="majorHAnsi"/>
        </w:rPr>
      </w:pPr>
      <w:r w:rsidRPr="001A2920">
        <w:rPr>
          <w:rFonts w:asciiTheme="majorHAnsi" w:eastAsiaTheme="minorEastAsia" w:hAnsiTheme="majorHAnsi"/>
        </w:rPr>
        <w:t>During the RRC state transition from RRC_CONNECTED to RRC_INACTIVE, the UE shall not flush the soft buffers for DL HARQ process of the multicast MRB that is received in RRC_INACTIVE state</w:t>
      </w:r>
      <w:r>
        <w:rPr>
          <w:rFonts w:asciiTheme="majorHAnsi" w:eastAsiaTheme="minorEastAsia" w:hAnsiTheme="majorHAnsi"/>
        </w:rPr>
        <w:t>.</w:t>
      </w:r>
    </w:p>
    <w:p w14:paraId="23716330" w14:textId="4FF6F0AB" w:rsidR="001A2920" w:rsidRDefault="001A2920" w:rsidP="001A2920">
      <w:pPr>
        <w:pStyle w:val="Proposal"/>
        <w:numPr>
          <w:ilvl w:val="0"/>
          <w:numId w:val="0"/>
        </w:numPr>
        <w:spacing w:before="60" w:after="60"/>
        <w:jc w:val="left"/>
        <w:rPr>
          <w:rFonts w:asciiTheme="majorHAnsi" w:eastAsiaTheme="minorEastAsia" w:hAnsiTheme="majorHAnsi"/>
        </w:rPr>
      </w:pPr>
    </w:p>
    <w:p w14:paraId="4F7BADDB" w14:textId="09A22E19" w:rsidR="001A2920" w:rsidRDefault="001A2920" w:rsidP="001A2920">
      <w:pPr>
        <w:pStyle w:val="Proposal"/>
        <w:numPr>
          <w:ilvl w:val="0"/>
          <w:numId w:val="0"/>
        </w:numPr>
        <w:jc w:val="left"/>
        <w:rPr>
          <w:rFonts w:asciiTheme="majorHAnsi" w:hAnsiTheme="majorHAnsi"/>
          <w:u w:val="single"/>
          <w:lang w:eastAsia="en-GB"/>
        </w:rPr>
      </w:pPr>
      <w:r w:rsidRPr="001A2920">
        <w:rPr>
          <w:rFonts w:asciiTheme="majorHAnsi" w:hAnsiTheme="majorHAnsi" w:hint="eastAsia"/>
          <w:u w:val="single"/>
          <w:lang w:eastAsia="en-GB"/>
        </w:rPr>
        <w:t>D</w:t>
      </w:r>
      <w:r w:rsidRPr="001A2920">
        <w:rPr>
          <w:rFonts w:asciiTheme="majorHAnsi" w:hAnsiTheme="majorHAnsi"/>
          <w:u w:val="single"/>
          <w:lang w:eastAsia="en-GB"/>
        </w:rPr>
        <w:t>RX</w:t>
      </w:r>
    </w:p>
    <w:p w14:paraId="2DCF3380" w14:textId="40183F31" w:rsidR="001A2920" w:rsidRDefault="00A174F0" w:rsidP="001A2920">
      <w:pPr>
        <w:pStyle w:val="Proposal"/>
        <w:numPr>
          <w:ilvl w:val="0"/>
          <w:numId w:val="0"/>
        </w:numPr>
        <w:jc w:val="left"/>
        <w:rPr>
          <w:rFonts w:asciiTheme="majorHAnsi" w:hAnsiTheme="majorHAnsi"/>
          <w:b w:val="0"/>
          <w:bCs w:val="0"/>
          <w:lang w:eastAsia="en-GB"/>
        </w:rPr>
      </w:pPr>
      <w:r w:rsidRPr="00A174F0">
        <w:rPr>
          <w:rFonts w:asciiTheme="majorHAnsi" w:hAnsiTheme="majorHAnsi"/>
          <w:b w:val="0"/>
          <w:bCs w:val="0"/>
          <w:lang w:eastAsia="en-GB"/>
        </w:rPr>
        <w:t>Basically, we think the Release-17 multicast DRX should be reused</w:t>
      </w:r>
      <w:r>
        <w:rPr>
          <w:rFonts w:asciiTheme="majorHAnsi" w:hAnsiTheme="majorHAnsi"/>
          <w:b w:val="0"/>
          <w:bCs w:val="0"/>
          <w:lang w:eastAsia="en-GB"/>
        </w:rPr>
        <w:t xml:space="preserve"> for multicast reception in RRC_INACTIVE state. Since there is no PTP retransmission and HARQ feedback, the UE just needs to disable the </w:t>
      </w:r>
      <w:proofErr w:type="spellStart"/>
      <w:r w:rsidRPr="00A174F0">
        <w:rPr>
          <w:rFonts w:asciiTheme="majorHAnsi" w:hAnsiTheme="majorHAnsi"/>
          <w:b w:val="0"/>
          <w:bCs w:val="0"/>
          <w:i/>
          <w:iCs/>
          <w:lang w:eastAsia="en-GB"/>
        </w:rPr>
        <w:t>drx-</w:t>
      </w:r>
      <w:r w:rsidRPr="00A174F0">
        <w:rPr>
          <w:rFonts w:asciiTheme="majorHAnsi" w:hAnsiTheme="majorHAnsi"/>
          <w:b w:val="0"/>
          <w:bCs w:val="0"/>
          <w:i/>
          <w:iCs/>
          <w:lang w:eastAsia="en-GB"/>
        </w:rPr>
        <w:lastRenderedPageBreak/>
        <w:t>RetransmissionTimerDL</w:t>
      </w:r>
      <w:proofErr w:type="spellEnd"/>
      <w:r w:rsidRPr="00A174F0">
        <w:rPr>
          <w:rFonts w:asciiTheme="majorHAnsi" w:hAnsiTheme="majorHAnsi"/>
          <w:b w:val="0"/>
          <w:bCs w:val="0"/>
          <w:lang w:eastAsia="en-GB"/>
        </w:rPr>
        <w:t xml:space="preserve"> and </w:t>
      </w:r>
      <w:r w:rsidR="00685524">
        <w:rPr>
          <w:rFonts w:asciiTheme="majorHAnsi" w:hAnsiTheme="majorHAnsi"/>
          <w:b w:val="0"/>
          <w:bCs w:val="0"/>
          <w:lang w:eastAsia="en-GB"/>
        </w:rPr>
        <w:t xml:space="preserve">the </w:t>
      </w:r>
      <w:proofErr w:type="spellStart"/>
      <w:r w:rsidRPr="00A174F0">
        <w:rPr>
          <w:rFonts w:asciiTheme="majorHAnsi" w:hAnsiTheme="majorHAnsi"/>
          <w:b w:val="0"/>
          <w:bCs w:val="0"/>
          <w:i/>
          <w:iCs/>
          <w:lang w:eastAsia="en-GB"/>
        </w:rPr>
        <w:t>drx</w:t>
      </w:r>
      <w:proofErr w:type="spellEnd"/>
      <w:r w:rsidRPr="00A174F0">
        <w:rPr>
          <w:rFonts w:asciiTheme="majorHAnsi" w:hAnsiTheme="majorHAnsi"/>
          <w:b w:val="0"/>
          <w:bCs w:val="0"/>
          <w:i/>
          <w:iCs/>
          <w:lang w:eastAsia="en-GB"/>
        </w:rPr>
        <w:t>-HARQ-RTT-</w:t>
      </w:r>
      <w:proofErr w:type="spellStart"/>
      <w:r w:rsidRPr="00A174F0">
        <w:rPr>
          <w:rFonts w:asciiTheme="majorHAnsi" w:hAnsiTheme="majorHAnsi"/>
          <w:b w:val="0"/>
          <w:bCs w:val="0"/>
          <w:i/>
          <w:iCs/>
          <w:lang w:eastAsia="en-GB"/>
        </w:rPr>
        <w:t>TimerDL</w:t>
      </w:r>
      <w:proofErr w:type="spellEnd"/>
      <w:r w:rsidR="00685524" w:rsidRPr="00685524">
        <w:rPr>
          <w:rFonts w:asciiTheme="majorHAnsi" w:hAnsiTheme="majorHAnsi"/>
          <w:b w:val="0"/>
          <w:bCs w:val="0"/>
          <w:lang w:eastAsia="en-GB"/>
        </w:rPr>
        <w:t xml:space="preserve">. </w:t>
      </w:r>
      <w:r w:rsidR="00685524">
        <w:rPr>
          <w:rFonts w:asciiTheme="majorHAnsi" w:hAnsiTheme="majorHAnsi"/>
          <w:b w:val="0"/>
          <w:bCs w:val="0"/>
          <w:lang w:eastAsia="en-GB"/>
        </w:rPr>
        <w:t xml:space="preserve">But the UE needs to start </w:t>
      </w:r>
      <w:proofErr w:type="spellStart"/>
      <w:r w:rsidR="00685524" w:rsidRPr="00685524">
        <w:rPr>
          <w:rFonts w:asciiTheme="majorHAnsi" w:hAnsiTheme="majorHAnsi"/>
          <w:b w:val="0"/>
          <w:bCs w:val="0"/>
          <w:i/>
          <w:iCs/>
          <w:lang w:eastAsia="en-GB"/>
        </w:rPr>
        <w:t>drx</w:t>
      </w:r>
      <w:proofErr w:type="spellEnd"/>
      <w:r w:rsidR="00685524" w:rsidRPr="00685524">
        <w:rPr>
          <w:rFonts w:asciiTheme="majorHAnsi" w:hAnsiTheme="majorHAnsi"/>
          <w:b w:val="0"/>
          <w:bCs w:val="0"/>
          <w:i/>
          <w:iCs/>
          <w:lang w:eastAsia="en-GB"/>
        </w:rPr>
        <w:t>-HARQ-RTT-</w:t>
      </w:r>
      <w:proofErr w:type="spellStart"/>
      <w:r w:rsidR="00685524" w:rsidRPr="00685524">
        <w:rPr>
          <w:rFonts w:asciiTheme="majorHAnsi" w:hAnsiTheme="majorHAnsi"/>
          <w:b w:val="0"/>
          <w:bCs w:val="0"/>
          <w:i/>
          <w:iCs/>
          <w:lang w:eastAsia="en-GB"/>
        </w:rPr>
        <w:t>TimerDL</w:t>
      </w:r>
      <w:proofErr w:type="spellEnd"/>
      <w:r w:rsidR="00685524" w:rsidRPr="00685524">
        <w:rPr>
          <w:rFonts w:asciiTheme="majorHAnsi" w:hAnsiTheme="majorHAnsi"/>
          <w:b w:val="0"/>
          <w:bCs w:val="0"/>
          <w:i/>
          <w:iCs/>
          <w:lang w:eastAsia="en-GB"/>
        </w:rPr>
        <w:t xml:space="preserve">-PTM </w:t>
      </w:r>
      <w:r w:rsidR="00685524" w:rsidRPr="00685524">
        <w:rPr>
          <w:rFonts w:asciiTheme="majorHAnsi" w:hAnsiTheme="majorHAnsi"/>
          <w:b w:val="0"/>
          <w:bCs w:val="0"/>
          <w:lang w:eastAsia="en-GB"/>
        </w:rPr>
        <w:t>and the</w:t>
      </w:r>
      <w:r w:rsidR="00685524" w:rsidRPr="00685524">
        <w:rPr>
          <w:rFonts w:asciiTheme="majorHAnsi" w:hAnsiTheme="majorHAnsi"/>
          <w:b w:val="0"/>
          <w:bCs w:val="0"/>
          <w:i/>
          <w:iCs/>
          <w:lang w:eastAsia="en-GB"/>
        </w:rPr>
        <w:t xml:space="preserve"> </w:t>
      </w:r>
      <w:proofErr w:type="spellStart"/>
      <w:r w:rsidR="00685524" w:rsidRPr="00685524">
        <w:rPr>
          <w:rFonts w:asciiTheme="majorHAnsi" w:hAnsiTheme="majorHAnsi"/>
          <w:b w:val="0"/>
          <w:bCs w:val="0"/>
          <w:i/>
          <w:iCs/>
          <w:lang w:eastAsia="en-GB"/>
        </w:rPr>
        <w:t>drx</w:t>
      </w:r>
      <w:proofErr w:type="spellEnd"/>
      <w:r w:rsidR="00685524" w:rsidRPr="00685524">
        <w:rPr>
          <w:rFonts w:asciiTheme="majorHAnsi" w:hAnsiTheme="majorHAnsi"/>
          <w:b w:val="0"/>
          <w:bCs w:val="0"/>
          <w:i/>
          <w:iCs/>
          <w:lang w:eastAsia="en-GB"/>
        </w:rPr>
        <w:t>-</w:t>
      </w:r>
      <w:proofErr w:type="spellStart"/>
      <w:r w:rsidR="00685524" w:rsidRPr="00685524">
        <w:rPr>
          <w:rFonts w:asciiTheme="majorHAnsi" w:hAnsiTheme="majorHAnsi"/>
          <w:b w:val="0"/>
          <w:bCs w:val="0"/>
          <w:i/>
          <w:iCs/>
          <w:lang w:eastAsia="en-GB"/>
        </w:rPr>
        <w:t>RetransmissionTimerDL</w:t>
      </w:r>
      <w:proofErr w:type="spellEnd"/>
      <w:r w:rsidR="00685524" w:rsidRPr="00685524">
        <w:rPr>
          <w:rFonts w:asciiTheme="majorHAnsi" w:hAnsiTheme="majorHAnsi"/>
          <w:b w:val="0"/>
          <w:bCs w:val="0"/>
          <w:i/>
          <w:iCs/>
          <w:lang w:eastAsia="en-GB"/>
        </w:rPr>
        <w:t>-PTM</w:t>
      </w:r>
      <w:r w:rsidR="00685524">
        <w:rPr>
          <w:rFonts w:asciiTheme="majorHAnsi" w:hAnsiTheme="majorHAnsi"/>
          <w:b w:val="0"/>
          <w:bCs w:val="0"/>
          <w:i/>
          <w:iCs/>
          <w:lang w:eastAsia="en-GB"/>
        </w:rPr>
        <w:t xml:space="preserve"> </w:t>
      </w:r>
      <w:r w:rsidR="00685524" w:rsidRPr="00685524">
        <w:rPr>
          <w:rFonts w:asciiTheme="majorHAnsi" w:hAnsiTheme="majorHAnsi"/>
          <w:b w:val="0"/>
          <w:bCs w:val="0"/>
          <w:lang w:eastAsia="en-GB"/>
        </w:rPr>
        <w:t xml:space="preserve">for </w:t>
      </w:r>
      <w:r w:rsidR="00685524">
        <w:rPr>
          <w:rFonts w:asciiTheme="majorHAnsi" w:hAnsiTheme="majorHAnsi"/>
          <w:b w:val="0"/>
          <w:bCs w:val="0"/>
          <w:lang w:eastAsia="en-GB"/>
        </w:rPr>
        <w:t>possible PTM retransmission.</w:t>
      </w:r>
    </w:p>
    <w:p w14:paraId="178E5261" w14:textId="77777777" w:rsidR="003B635D" w:rsidRPr="00DD2458" w:rsidRDefault="003B635D" w:rsidP="003B635D">
      <w:pPr>
        <w:pStyle w:val="Proposal"/>
        <w:spacing w:before="60" w:after="60"/>
        <w:jc w:val="left"/>
        <w:rPr>
          <w:rFonts w:asciiTheme="majorHAnsi" w:eastAsiaTheme="minorEastAsia" w:hAnsiTheme="majorHAnsi"/>
        </w:rPr>
      </w:pPr>
      <w:r w:rsidRPr="00DD2458">
        <w:rPr>
          <w:rFonts w:asciiTheme="majorHAnsi" w:eastAsiaTheme="minorEastAsia" w:hAnsiTheme="majorHAnsi" w:hint="eastAsia"/>
        </w:rPr>
        <w:t>T</w:t>
      </w:r>
      <w:r w:rsidRPr="00DD2458">
        <w:rPr>
          <w:rFonts w:asciiTheme="majorHAnsi" w:eastAsiaTheme="minorEastAsia" w:hAnsiTheme="majorHAnsi"/>
        </w:rPr>
        <w:t xml:space="preserve">he UE enables the </w:t>
      </w:r>
      <w:proofErr w:type="spellStart"/>
      <w:r w:rsidRPr="00DD2458">
        <w:rPr>
          <w:rFonts w:asciiTheme="majorHAnsi" w:eastAsiaTheme="minorEastAsia" w:hAnsiTheme="majorHAnsi"/>
        </w:rPr>
        <w:t>drx</w:t>
      </w:r>
      <w:proofErr w:type="spellEnd"/>
      <w:r w:rsidRPr="00DD2458">
        <w:rPr>
          <w:rFonts w:asciiTheme="majorHAnsi" w:eastAsiaTheme="minorEastAsia" w:hAnsiTheme="majorHAnsi"/>
        </w:rPr>
        <w:t>-HARQ-RTT-</w:t>
      </w:r>
      <w:proofErr w:type="spellStart"/>
      <w:r w:rsidRPr="00DD2458">
        <w:rPr>
          <w:rFonts w:asciiTheme="majorHAnsi" w:eastAsiaTheme="minorEastAsia" w:hAnsiTheme="majorHAnsi"/>
        </w:rPr>
        <w:t>TimerDL</w:t>
      </w:r>
      <w:proofErr w:type="spellEnd"/>
      <w:r w:rsidRPr="00DD2458">
        <w:rPr>
          <w:rFonts w:asciiTheme="majorHAnsi" w:eastAsiaTheme="minorEastAsia" w:hAnsiTheme="majorHAnsi"/>
        </w:rPr>
        <w:t xml:space="preserve">-PTM and the </w:t>
      </w:r>
      <w:proofErr w:type="spellStart"/>
      <w:r w:rsidRPr="00DD2458">
        <w:rPr>
          <w:rFonts w:asciiTheme="majorHAnsi" w:eastAsiaTheme="minorEastAsia" w:hAnsiTheme="majorHAnsi"/>
        </w:rPr>
        <w:t>drx</w:t>
      </w:r>
      <w:proofErr w:type="spellEnd"/>
      <w:r w:rsidRPr="00DD2458">
        <w:rPr>
          <w:rFonts w:asciiTheme="majorHAnsi" w:eastAsiaTheme="minorEastAsia" w:hAnsiTheme="majorHAnsi"/>
        </w:rPr>
        <w:t>-</w:t>
      </w:r>
      <w:proofErr w:type="spellStart"/>
      <w:r w:rsidRPr="00DD2458">
        <w:rPr>
          <w:rFonts w:asciiTheme="majorHAnsi" w:eastAsiaTheme="minorEastAsia" w:hAnsiTheme="majorHAnsi"/>
        </w:rPr>
        <w:t>RetransmissionTimerDL</w:t>
      </w:r>
      <w:proofErr w:type="spellEnd"/>
      <w:r w:rsidRPr="00DD2458">
        <w:rPr>
          <w:rFonts w:asciiTheme="majorHAnsi" w:eastAsiaTheme="minorEastAsia" w:hAnsiTheme="majorHAnsi"/>
        </w:rPr>
        <w:t xml:space="preserve">-PTM </w:t>
      </w:r>
      <w:r>
        <w:rPr>
          <w:rFonts w:asciiTheme="majorHAnsi" w:eastAsiaTheme="minorEastAsia" w:hAnsiTheme="majorHAnsi"/>
        </w:rPr>
        <w:t>of</w:t>
      </w:r>
      <w:r w:rsidRPr="00DD2458">
        <w:rPr>
          <w:rFonts w:asciiTheme="majorHAnsi" w:eastAsiaTheme="minorEastAsia" w:hAnsiTheme="majorHAnsi"/>
        </w:rPr>
        <w:t xml:space="preserve"> </w:t>
      </w:r>
      <w:r>
        <w:rPr>
          <w:rFonts w:asciiTheme="majorHAnsi" w:eastAsiaTheme="minorEastAsia" w:hAnsiTheme="majorHAnsi"/>
        </w:rPr>
        <w:t>multicast DRX</w:t>
      </w:r>
      <w:r w:rsidRPr="00DD2458">
        <w:rPr>
          <w:rFonts w:asciiTheme="majorHAnsi" w:eastAsiaTheme="minorEastAsia" w:hAnsiTheme="majorHAnsi"/>
        </w:rPr>
        <w:t xml:space="preserve"> </w:t>
      </w:r>
      <w:r>
        <w:rPr>
          <w:rFonts w:asciiTheme="majorHAnsi" w:eastAsiaTheme="minorEastAsia" w:hAnsiTheme="majorHAnsi"/>
        </w:rPr>
        <w:t>for</w:t>
      </w:r>
      <w:r w:rsidRPr="00DD2458">
        <w:rPr>
          <w:rFonts w:asciiTheme="majorHAnsi" w:eastAsiaTheme="minorEastAsia" w:hAnsiTheme="majorHAnsi"/>
        </w:rPr>
        <w:t xml:space="preserve"> multicast reception in RRC_INACTIVE.</w:t>
      </w:r>
    </w:p>
    <w:p w14:paraId="49FB02D1" w14:textId="77777777" w:rsidR="003B635D" w:rsidRPr="00DD2458" w:rsidRDefault="003B635D" w:rsidP="003B635D">
      <w:pPr>
        <w:pStyle w:val="Proposal"/>
        <w:spacing w:before="60" w:after="60"/>
        <w:jc w:val="left"/>
        <w:rPr>
          <w:rFonts w:asciiTheme="majorHAnsi" w:eastAsiaTheme="minorEastAsia" w:hAnsiTheme="majorHAnsi"/>
        </w:rPr>
      </w:pPr>
      <w:r w:rsidRPr="00DD2458">
        <w:rPr>
          <w:rFonts w:asciiTheme="majorHAnsi" w:eastAsiaTheme="minorEastAsia" w:hAnsiTheme="majorHAnsi" w:hint="eastAsia"/>
        </w:rPr>
        <w:t>T</w:t>
      </w:r>
      <w:r w:rsidRPr="00DD2458">
        <w:rPr>
          <w:rFonts w:asciiTheme="majorHAnsi" w:eastAsiaTheme="minorEastAsia" w:hAnsiTheme="majorHAnsi"/>
        </w:rPr>
        <w:t>he UE disable</w:t>
      </w:r>
      <w:r>
        <w:rPr>
          <w:rFonts w:asciiTheme="majorHAnsi" w:eastAsiaTheme="minorEastAsia" w:hAnsiTheme="majorHAnsi"/>
        </w:rPr>
        <w:t>s</w:t>
      </w:r>
      <w:r w:rsidRPr="00DD2458">
        <w:rPr>
          <w:rFonts w:asciiTheme="majorHAnsi" w:eastAsiaTheme="minorEastAsia" w:hAnsiTheme="majorHAnsi"/>
        </w:rPr>
        <w:t xml:space="preserve"> the </w:t>
      </w:r>
      <w:proofErr w:type="spellStart"/>
      <w:r w:rsidRPr="00DD2458">
        <w:rPr>
          <w:rFonts w:asciiTheme="majorHAnsi" w:eastAsiaTheme="minorEastAsia" w:hAnsiTheme="majorHAnsi"/>
        </w:rPr>
        <w:t>drx-RetransmissionTimerDL</w:t>
      </w:r>
      <w:proofErr w:type="spellEnd"/>
      <w:r w:rsidRPr="00DD2458">
        <w:rPr>
          <w:rFonts w:asciiTheme="majorHAnsi" w:eastAsiaTheme="minorEastAsia" w:hAnsiTheme="majorHAnsi"/>
        </w:rPr>
        <w:t xml:space="preserve"> and the </w:t>
      </w:r>
      <w:proofErr w:type="spellStart"/>
      <w:r w:rsidRPr="00DD2458">
        <w:rPr>
          <w:rFonts w:asciiTheme="majorHAnsi" w:eastAsiaTheme="minorEastAsia" w:hAnsiTheme="majorHAnsi"/>
        </w:rPr>
        <w:t>drx</w:t>
      </w:r>
      <w:proofErr w:type="spellEnd"/>
      <w:r w:rsidRPr="00DD2458">
        <w:rPr>
          <w:rFonts w:asciiTheme="majorHAnsi" w:eastAsiaTheme="minorEastAsia" w:hAnsiTheme="majorHAnsi"/>
        </w:rPr>
        <w:t>-HARQ-RTT-</w:t>
      </w:r>
      <w:proofErr w:type="spellStart"/>
      <w:r w:rsidRPr="00DD2458">
        <w:rPr>
          <w:rFonts w:asciiTheme="majorHAnsi" w:eastAsiaTheme="minorEastAsia" w:hAnsiTheme="majorHAnsi"/>
        </w:rPr>
        <w:t>TimerDL</w:t>
      </w:r>
      <w:proofErr w:type="spellEnd"/>
      <w:r w:rsidRPr="00DD2458">
        <w:rPr>
          <w:rFonts w:asciiTheme="majorHAnsi" w:eastAsiaTheme="minorEastAsia" w:hAnsiTheme="majorHAnsi"/>
        </w:rPr>
        <w:t xml:space="preserve"> </w:t>
      </w:r>
      <w:r>
        <w:rPr>
          <w:rFonts w:asciiTheme="majorHAnsi" w:eastAsiaTheme="minorEastAsia" w:hAnsiTheme="majorHAnsi"/>
        </w:rPr>
        <w:t>of</w:t>
      </w:r>
      <w:r w:rsidRPr="00DD2458">
        <w:rPr>
          <w:rFonts w:asciiTheme="majorHAnsi" w:eastAsiaTheme="minorEastAsia" w:hAnsiTheme="majorHAnsi"/>
        </w:rPr>
        <w:t xml:space="preserve"> </w:t>
      </w:r>
      <w:r>
        <w:rPr>
          <w:rFonts w:asciiTheme="majorHAnsi" w:eastAsiaTheme="minorEastAsia" w:hAnsiTheme="majorHAnsi"/>
        </w:rPr>
        <w:t>multicast DRX</w:t>
      </w:r>
      <w:r w:rsidRPr="00DD2458">
        <w:rPr>
          <w:rFonts w:asciiTheme="majorHAnsi" w:eastAsiaTheme="minorEastAsia" w:hAnsiTheme="majorHAnsi"/>
        </w:rPr>
        <w:t xml:space="preserve"> for multicast reception in RRC_INACTIVE.</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07709582" w14:textId="7C89D204" w:rsidR="004E0F37" w:rsidRPr="00E53CEC" w:rsidRDefault="00685524" w:rsidP="00BA71E1">
      <w:pPr>
        <w:spacing w:afterLines="50" w:after="120"/>
        <w:jc w:val="both"/>
        <w:rPr>
          <w:rFonts w:asciiTheme="majorHAnsi" w:eastAsiaTheme="minorEastAsia" w:hAnsiTheme="majorHAnsi" w:cs="Arial"/>
          <w:lang w:eastAsia="zh-CN"/>
        </w:rPr>
      </w:pPr>
      <w:r w:rsidRPr="00E53CEC">
        <w:rPr>
          <w:rFonts w:asciiTheme="majorHAnsi" w:eastAsiaTheme="minorEastAsia" w:hAnsiTheme="majorHAnsi" w:cs="Arial"/>
          <w:lang w:eastAsia="zh-CN"/>
        </w:rPr>
        <w:t xml:space="preserve">This contribution discusses </w:t>
      </w:r>
      <w:r>
        <w:rPr>
          <w:rFonts w:asciiTheme="majorHAnsi" w:eastAsiaTheme="minorEastAsia" w:hAnsiTheme="majorHAnsi" w:cs="Arial"/>
          <w:lang w:eastAsia="zh-CN"/>
        </w:rPr>
        <w:t>UP aspects for multicast reception in RRC_INACTIVE</w:t>
      </w:r>
      <w:r w:rsidR="00464583" w:rsidRPr="00E53CEC">
        <w:rPr>
          <w:rFonts w:asciiTheme="majorHAnsi" w:eastAsiaTheme="minorEastAsia" w:hAnsiTheme="majorHAnsi" w:cs="Arial"/>
          <w:lang w:eastAsia="zh-CN"/>
        </w:rPr>
        <w:t>.</w:t>
      </w:r>
    </w:p>
    <w:p w14:paraId="283365CE" w14:textId="77777777" w:rsidR="00DD2458" w:rsidRPr="00DD2458" w:rsidRDefault="00DD2458" w:rsidP="00DD2458">
      <w:pPr>
        <w:pStyle w:val="Proposal"/>
        <w:numPr>
          <w:ilvl w:val="0"/>
          <w:numId w:val="11"/>
        </w:numPr>
        <w:spacing w:before="60" w:after="60"/>
        <w:jc w:val="left"/>
        <w:rPr>
          <w:rFonts w:asciiTheme="majorHAnsi" w:hAnsiTheme="majorHAnsi"/>
          <w:lang w:eastAsia="en-GB"/>
        </w:rPr>
      </w:pPr>
      <w:r w:rsidRPr="00DD2458">
        <w:rPr>
          <w:rFonts w:asciiTheme="majorHAnsi" w:hAnsiTheme="majorHAnsi"/>
          <w:lang w:eastAsia="en-GB"/>
        </w:rPr>
        <w:t>Reuse CFR Case A/C/E for MCCH and MTCH of multicast reception in RRC_INACTIVE.</w:t>
      </w:r>
    </w:p>
    <w:p w14:paraId="56D5464F" w14:textId="77777777" w:rsidR="00DD2458" w:rsidRPr="00DD2458" w:rsidRDefault="00DD2458" w:rsidP="00DD2458">
      <w:pPr>
        <w:pStyle w:val="Proposal"/>
        <w:numPr>
          <w:ilvl w:val="0"/>
          <w:numId w:val="11"/>
        </w:numPr>
        <w:spacing w:before="60" w:after="60"/>
        <w:jc w:val="left"/>
        <w:rPr>
          <w:rFonts w:asciiTheme="majorHAnsi" w:hAnsiTheme="majorHAnsi"/>
          <w:lang w:eastAsia="en-GB"/>
        </w:rPr>
      </w:pPr>
      <w:r w:rsidRPr="00DD2458">
        <w:rPr>
          <w:rFonts w:asciiTheme="majorHAnsi" w:hAnsiTheme="majorHAnsi" w:hint="eastAsia"/>
          <w:lang w:eastAsia="en-GB"/>
        </w:rPr>
        <w:t>T</w:t>
      </w:r>
      <w:r w:rsidRPr="00DD2458">
        <w:rPr>
          <w:rFonts w:asciiTheme="majorHAnsi" w:hAnsiTheme="majorHAnsi"/>
          <w:lang w:eastAsia="en-GB"/>
        </w:rPr>
        <w:t xml:space="preserve">he same CFR is used by proper network configuration for both RRC_CONNECTED and RRC_INACTIVE UEs for multicast reception. </w:t>
      </w:r>
    </w:p>
    <w:p w14:paraId="4B55FF60" w14:textId="77777777" w:rsidR="00DD2458" w:rsidRPr="00DD2458" w:rsidRDefault="00DD2458" w:rsidP="00DD2458">
      <w:pPr>
        <w:pStyle w:val="Proposal"/>
        <w:numPr>
          <w:ilvl w:val="0"/>
          <w:numId w:val="11"/>
        </w:numPr>
        <w:spacing w:before="60" w:after="60"/>
        <w:jc w:val="left"/>
        <w:rPr>
          <w:rFonts w:asciiTheme="majorHAnsi" w:hAnsiTheme="majorHAnsi"/>
          <w:lang w:eastAsia="en-GB"/>
        </w:rPr>
      </w:pPr>
      <w:r w:rsidRPr="00DD2458">
        <w:rPr>
          <w:rFonts w:asciiTheme="majorHAnsi" w:hAnsiTheme="majorHAnsi" w:hint="eastAsia"/>
          <w:lang w:eastAsia="en-GB"/>
        </w:rPr>
        <w:t>S</w:t>
      </w:r>
      <w:r w:rsidRPr="00DD2458">
        <w:rPr>
          <w:rFonts w:asciiTheme="majorHAnsi" w:hAnsiTheme="majorHAnsi"/>
          <w:lang w:eastAsia="en-GB"/>
        </w:rPr>
        <w:t>end LS to RAN1 to ask their views on DCI format and new MCCH-RNTI used for multicast MCCH.</w:t>
      </w:r>
    </w:p>
    <w:p w14:paraId="441FFB2F" w14:textId="77777777" w:rsidR="00DD2458" w:rsidRPr="00DD2458" w:rsidRDefault="00DD2458" w:rsidP="00DD2458">
      <w:pPr>
        <w:pStyle w:val="Proposal"/>
        <w:numPr>
          <w:ilvl w:val="0"/>
          <w:numId w:val="11"/>
        </w:numPr>
        <w:spacing w:before="60" w:after="60"/>
        <w:jc w:val="left"/>
        <w:rPr>
          <w:rFonts w:asciiTheme="majorHAnsi" w:hAnsiTheme="majorHAnsi"/>
          <w:lang w:eastAsia="en-GB"/>
        </w:rPr>
      </w:pPr>
      <w:r w:rsidRPr="00DD2458">
        <w:rPr>
          <w:rFonts w:asciiTheme="majorHAnsi" w:hAnsiTheme="majorHAnsi"/>
          <w:lang w:eastAsia="en-GB"/>
        </w:rPr>
        <w:t>RAN2 discusses how to support continuity of PDCP variables (</w:t>
      </w:r>
      <w:proofErr w:type="gramStart"/>
      <w:r w:rsidRPr="00DD2458">
        <w:rPr>
          <w:rFonts w:asciiTheme="majorHAnsi" w:hAnsiTheme="majorHAnsi"/>
          <w:lang w:eastAsia="en-GB"/>
        </w:rPr>
        <w:t>e.g.</w:t>
      </w:r>
      <w:proofErr w:type="gramEnd"/>
      <w:r w:rsidRPr="00DD2458">
        <w:rPr>
          <w:rFonts w:asciiTheme="majorHAnsi" w:hAnsiTheme="majorHAnsi"/>
          <w:lang w:eastAsia="en-GB"/>
        </w:rPr>
        <w:t xml:space="preserve"> RX_DELIV) of an MRB by MCCH when UE moving among cells to minimize the data loss. </w:t>
      </w:r>
    </w:p>
    <w:p w14:paraId="77F35D07" w14:textId="77777777" w:rsidR="00DD2458" w:rsidRPr="00DD2458" w:rsidRDefault="00DD2458" w:rsidP="00DD2458">
      <w:pPr>
        <w:pStyle w:val="Proposal"/>
        <w:numPr>
          <w:ilvl w:val="0"/>
          <w:numId w:val="11"/>
        </w:numPr>
        <w:spacing w:before="60" w:after="60"/>
        <w:jc w:val="left"/>
        <w:rPr>
          <w:rFonts w:asciiTheme="majorHAnsi" w:hAnsiTheme="majorHAnsi"/>
          <w:lang w:eastAsia="en-GB"/>
        </w:rPr>
      </w:pPr>
      <w:r w:rsidRPr="00DD2458">
        <w:rPr>
          <w:rFonts w:asciiTheme="majorHAnsi" w:hAnsiTheme="majorHAnsi"/>
          <w:lang w:eastAsia="en-GB"/>
        </w:rPr>
        <w:t>RAN2 discusses how to solve the issue on which different MRB IDs may be allocated by different cells for a same MRB to support service continuity during mobility.</w:t>
      </w:r>
    </w:p>
    <w:p w14:paraId="64AE65EC" w14:textId="77777777" w:rsidR="00DD2458" w:rsidRPr="00DD2458" w:rsidRDefault="00DD2458" w:rsidP="00DD2458">
      <w:pPr>
        <w:pStyle w:val="Proposal"/>
        <w:numPr>
          <w:ilvl w:val="0"/>
          <w:numId w:val="11"/>
        </w:numPr>
        <w:spacing w:before="60" w:after="60"/>
        <w:jc w:val="left"/>
        <w:rPr>
          <w:rFonts w:asciiTheme="majorHAnsi" w:hAnsiTheme="majorHAnsi"/>
          <w:lang w:eastAsia="en-GB"/>
        </w:rPr>
      </w:pPr>
      <w:r w:rsidRPr="00DD2458">
        <w:rPr>
          <w:rFonts w:asciiTheme="majorHAnsi" w:eastAsiaTheme="minorEastAsia" w:hAnsiTheme="majorHAnsi"/>
        </w:rPr>
        <w:t>During the RRC state transition from RRC_CONNECTED to RRC_INACTIVE, the UE shall not suspend the PDCP entities of multicast MRBs that are received in RRC</w:t>
      </w:r>
      <w:r w:rsidRPr="00DD2458">
        <w:rPr>
          <w:rFonts w:asciiTheme="majorHAnsi" w:hAnsiTheme="majorHAnsi"/>
          <w:lang w:eastAsia="en-GB"/>
        </w:rPr>
        <w:t>_INACTIVE state, e.g., not stop and reset the t-reordering if running, and not set RX_NEXT and RX_DELIV to the initial value.</w:t>
      </w:r>
    </w:p>
    <w:p w14:paraId="19568B86" w14:textId="53AA4506" w:rsidR="00DD2458" w:rsidRPr="00DD2458" w:rsidRDefault="00DD2458" w:rsidP="00273715">
      <w:pPr>
        <w:pStyle w:val="Proposal"/>
        <w:numPr>
          <w:ilvl w:val="0"/>
          <w:numId w:val="11"/>
        </w:numPr>
        <w:spacing w:before="60" w:after="60"/>
        <w:jc w:val="left"/>
        <w:rPr>
          <w:rFonts w:asciiTheme="majorHAnsi" w:hAnsiTheme="majorHAnsi"/>
          <w:lang w:eastAsia="en-GB"/>
        </w:rPr>
      </w:pPr>
      <w:r w:rsidRPr="001A2920">
        <w:rPr>
          <w:rFonts w:asciiTheme="majorHAnsi" w:eastAsiaTheme="minorEastAsia" w:hAnsiTheme="majorHAnsi"/>
        </w:rPr>
        <w:t>During the RRC state transition from RRC_CONNECTED to RRC_INACTIVE, the UE shall not flush the soft buffers for DL HARQ process of the multicast MRB that is received in RRC_INACTIVE state</w:t>
      </w:r>
    </w:p>
    <w:p w14:paraId="5A8F3A17" w14:textId="23C6604C" w:rsidR="00DD2458" w:rsidRPr="00DD2458" w:rsidRDefault="00DD2458" w:rsidP="00DD2458">
      <w:pPr>
        <w:pStyle w:val="Proposal"/>
        <w:numPr>
          <w:ilvl w:val="0"/>
          <w:numId w:val="11"/>
        </w:numPr>
        <w:spacing w:before="60" w:after="60"/>
        <w:jc w:val="left"/>
        <w:rPr>
          <w:rFonts w:asciiTheme="majorHAnsi" w:eastAsiaTheme="minorEastAsia" w:hAnsiTheme="majorHAnsi"/>
        </w:rPr>
      </w:pPr>
      <w:r w:rsidRPr="00DD2458">
        <w:rPr>
          <w:rFonts w:asciiTheme="majorHAnsi" w:eastAsiaTheme="minorEastAsia" w:hAnsiTheme="majorHAnsi" w:hint="eastAsia"/>
        </w:rPr>
        <w:t>T</w:t>
      </w:r>
      <w:r w:rsidRPr="00DD2458">
        <w:rPr>
          <w:rFonts w:asciiTheme="majorHAnsi" w:eastAsiaTheme="minorEastAsia" w:hAnsiTheme="majorHAnsi"/>
        </w:rPr>
        <w:t xml:space="preserve">he UE enables the </w:t>
      </w:r>
      <w:proofErr w:type="spellStart"/>
      <w:r w:rsidRPr="00DD2458">
        <w:rPr>
          <w:rFonts w:asciiTheme="majorHAnsi" w:eastAsiaTheme="minorEastAsia" w:hAnsiTheme="majorHAnsi"/>
        </w:rPr>
        <w:t>drx</w:t>
      </w:r>
      <w:proofErr w:type="spellEnd"/>
      <w:r w:rsidRPr="00DD2458">
        <w:rPr>
          <w:rFonts w:asciiTheme="majorHAnsi" w:eastAsiaTheme="minorEastAsia" w:hAnsiTheme="majorHAnsi"/>
        </w:rPr>
        <w:t>-HARQ-RTT-</w:t>
      </w:r>
      <w:proofErr w:type="spellStart"/>
      <w:r w:rsidRPr="00DD2458">
        <w:rPr>
          <w:rFonts w:asciiTheme="majorHAnsi" w:eastAsiaTheme="minorEastAsia" w:hAnsiTheme="majorHAnsi"/>
        </w:rPr>
        <w:t>TimerDL</w:t>
      </w:r>
      <w:proofErr w:type="spellEnd"/>
      <w:r w:rsidRPr="00DD2458">
        <w:rPr>
          <w:rFonts w:asciiTheme="majorHAnsi" w:eastAsiaTheme="minorEastAsia" w:hAnsiTheme="majorHAnsi"/>
        </w:rPr>
        <w:t xml:space="preserve">-PTM and the </w:t>
      </w:r>
      <w:proofErr w:type="spellStart"/>
      <w:r w:rsidRPr="00DD2458">
        <w:rPr>
          <w:rFonts w:asciiTheme="majorHAnsi" w:eastAsiaTheme="minorEastAsia" w:hAnsiTheme="majorHAnsi"/>
        </w:rPr>
        <w:t>drx</w:t>
      </w:r>
      <w:proofErr w:type="spellEnd"/>
      <w:r w:rsidRPr="00DD2458">
        <w:rPr>
          <w:rFonts w:asciiTheme="majorHAnsi" w:eastAsiaTheme="minorEastAsia" w:hAnsiTheme="majorHAnsi"/>
        </w:rPr>
        <w:t>-</w:t>
      </w:r>
      <w:proofErr w:type="spellStart"/>
      <w:r w:rsidRPr="00DD2458">
        <w:rPr>
          <w:rFonts w:asciiTheme="majorHAnsi" w:eastAsiaTheme="minorEastAsia" w:hAnsiTheme="majorHAnsi"/>
        </w:rPr>
        <w:t>RetransmissionTimerDL</w:t>
      </w:r>
      <w:proofErr w:type="spellEnd"/>
      <w:r w:rsidRPr="00DD2458">
        <w:rPr>
          <w:rFonts w:asciiTheme="majorHAnsi" w:eastAsiaTheme="minorEastAsia" w:hAnsiTheme="majorHAnsi"/>
        </w:rPr>
        <w:t xml:space="preserve">-PTM </w:t>
      </w:r>
      <w:r w:rsidR="003B635D">
        <w:rPr>
          <w:rFonts w:asciiTheme="majorHAnsi" w:eastAsiaTheme="minorEastAsia" w:hAnsiTheme="majorHAnsi"/>
        </w:rPr>
        <w:t>of</w:t>
      </w:r>
      <w:r w:rsidRPr="00DD2458">
        <w:rPr>
          <w:rFonts w:asciiTheme="majorHAnsi" w:eastAsiaTheme="minorEastAsia" w:hAnsiTheme="majorHAnsi"/>
        </w:rPr>
        <w:t xml:space="preserve"> </w:t>
      </w:r>
      <w:r>
        <w:rPr>
          <w:rFonts w:asciiTheme="majorHAnsi" w:eastAsiaTheme="minorEastAsia" w:hAnsiTheme="majorHAnsi"/>
        </w:rPr>
        <w:t>multicast DRX</w:t>
      </w:r>
      <w:r w:rsidRPr="00DD2458">
        <w:rPr>
          <w:rFonts w:asciiTheme="majorHAnsi" w:eastAsiaTheme="minorEastAsia" w:hAnsiTheme="majorHAnsi"/>
        </w:rPr>
        <w:t xml:space="preserve"> </w:t>
      </w:r>
      <w:r w:rsidR="003B635D">
        <w:rPr>
          <w:rFonts w:asciiTheme="majorHAnsi" w:eastAsiaTheme="minorEastAsia" w:hAnsiTheme="majorHAnsi"/>
        </w:rPr>
        <w:t>for</w:t>
      </w:r>
      <w:r w:rsidRPr="00DD2458">
        <w:rPr>
          <w:rFonts w:asciiTheme="majorHAnsi" w:eastAsiaTheme="minorEastAsia" w:hAnsiTheme="majorHAnsi"/>
        </w:rPr>
        <w:t xml:space="preserve"> multicast reception in RRC_INACTIVE.</w:t>
      </w:r>
    </w:p>
    <w:p w14:paraId="43B46B15" w14:textId="7CCC48B9" w:rsidR="00DD2458" w:rsidRPr="00DD2458" w:rsidRDefault="00DD2458" w:rsidP="00DD2458">
      <w:pPr>
        <w:pStyle w:val="Proposal"/>
        <w:numPr>
          <w:ilvl w:val="0"/>
          <w:numId w:val="11"/>
        </w:numPr>
        <w:spacing w:before="60" w:after="60"/>
        <w:jc w:val="left"/>
        <w:rPr>
          <w:rFonts w:asciiTheme="majorHAnsi" w:eastAsiaTheme="minorEastAsia" w:hAnsiTheme="majorHAnsi"/>
        </w:rPr>
      </w:pPr>
      <w:r w:rsidRPr="00DD2458">
        <w:rPr>
          <w:rFonts w:asciiTheme="majorHAnsi" w:eastAsiaTheme="minorEastAsia" w:hAnsiTheme="majorHAnsi" w:hint="eastAsia"/>
        </w:rPr>
        <w:t>T</w:t>
      </w:r>
      <w:r w:rsidRPr="00DD2458">
        <w:rPr>
          <w:rFonts w:asciiTheme="majorHAnsi" w:eastAsiaTheme="minorEastAsia" w:hAnsiTheme="majorHAnsi"/>
        </w:rPr>
        <w:t>he UE disable</w:t>
      </w:r>
      <w:r>
        <w:rPr>
          <w:rFonts w:asciiTheme="majorHAnsi" w:eastAsiaTheme="minorEastAsia" w:hAnsiTheme="majorHAnsi"/>
        </w:rPr>
        <w:t>s</w:t>
      </w:r>
      <w:r w:rsidRPr="00DD2458">
        <w:rPr>
          <w:rFonts w:asciiTheme="majorHAnsi" w:eastAsiaTheme="minorEastAsia" w:hAnsiTheme="majorHAnsi"/>
        </w:rPr>
        <w:t xml:space="preserve"> the </w:t>
      </w:r>
      <w:proofErr w:type="spellStart"/>
      <w:r w:rsidRPr="00DD2458">
        <w:rPr>
          <w:rFonts w:asciiTheme="majorHAnsi" w:eastAsiaTheme="minorEastAsia" w:hAnsiTheme="majorHAnsi"/>
        </w:rPr>
        <w:t>drx-RetransmissionTimerDL</w:t>
      </w:r>
      <w:proofErr w:type="spellEnd"/>
      <w:r w:rsidRPr="00DD2458">
        <w:rPr>
          <w:rFonts w:asciiTheme="majorHAnsi" w:eastAsiaTheme="minorEastAsia" w:hAnsiTheme="majorHAnsi"/>
        </w:rPr>
        <w:t xml:space="preserve"> and the </w:t>
      </w:r>
      <w:proofErr w:type="spellStart"/>
      <w:r w:rsidRPr="00DD2458">
        <w:rPr>
          <w:rFonts w:asciiTheme="majorHAnsi" w:eastAsiaTheme="minorEastAsia" w:hAnsiTheme="majorHAnsi"/>
        </w:rPr>
        <w:t>drx</w:t>
      </w:r>
      <w:proofErr w:type="spellEnd"/>
      <w:r w:rsidRPr="00DD2458">
        <w:rPr>
          <w:rFonts w:asciiTheme="majorHAnsi" w:eastAsiaTheme="minorEastAsia" w:hAnsiTheme="majorHAnsi"/>
        </w:rPr>
        <w:t>-HARQ-RTT-</w:t>
      </w:r>
      <w:proofErr w:type="spellStart"/>
      <w:r w:rsidRPr="00DD2458">
        <w:rPr>
          <w:rFonts w:asciiTheme="majorHAnsi" w:eastAsiaTheme="minorEastAsia" w:hAnsiTheme="majorHAnsi"/>
        </w:rPr>
        <w:t>TimerDL</w:t>
      </w:r>
      <w:proofErr w:type="spellEnd"/>
      <w:r w:rsidRPr="00DD2458">
        <w:rPr>
          <w:rFonts w:asciiTheme="majorHAnsi" w:eastAsiaTheme="minorEastAsia" w:hAnsiTheme="majorHAnsi"/>
        </w:rPr>
        <w:t xml:space="preserve"> </w:t>
      </w:r>
      <w:r w:rsidR="003B635D">
        <w:rPr>
          <w:rFonts w:asciiTheme="majorHAnsi" w:eastAsiaTheme="minorEastAsia" w:hAnsiTheme="majorHAnsi"/>
        </w:rPr>
        <w:t>of</w:t>
      </w:r>
      <w:r w:rsidR="003B635D" w:rsidRPr="00DD2458">
        <w:rPr>
          <w:rFonts w:asciiTheme="majorHAnsi" w:eastAsiaTheme="minorEastAsia" w:hAnsiTheme="majorHAnsi"/>
        </w:rPr>
        <w:t xml:space="preserve"> </w:t>
      </w:r>
      <w:r w:rsidR="003B635D">
        <w:rPr>
          <w:rFonts w:asciiTheme="majorHAnsi" w:eastAsiaTheme="minorEastAsia" w:hAnsiTheme="majorHAnsi"/>
        </w:rPr>
        <w:t>multicast DRX</w:t>
      </w:r>
      <w:r w:rsidR="003B635D" w:rsidRPr="00DD2458">
        <w:rPr>
          <w:rFonts w:asciiTheme="majorHAnsi" w:eastAsiaTheme="minorEastAsia" w:hAnsiTheme="majorHAnsi"/>
        </w:rPr>
        <w:t xml:space="preserve"> </w:t>
      </w:r>
      <w:r w:rsidRPr="00DD2458">
        <w:rPr>
          <w:rFonts w:asciiTheme="majorHAnsi" w:eastAsiaTheme="minorEastAsia" w:hAnsiTheme="majorHAnsi"/>
        </w:rPr>
        <w:t>for multicast reception in RRC_INACTIVE.</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26182C37" w:rsidR="00835F85" w:rsidRPr="00E53CEC" w:rsidRDefault="00835F85" w:rsidP="00D36BB4">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1CE2B" w14:textId="77777777" w:rsidR="00581BED" w:rsidRDefault="00581BED">
      <w:pPr>
        <w:spacing w:after="0"/>
      </w:pPr>
      <w:r>
        <w:separator/>
      </w:r>
    </w:p>
  </w:endnote>
  <w:endnote w:type="continuationSeparator" w:id="0">
    <w:p w14:paraId="46AABCD2" w14:textId="77777777" w:rsidR="00581BED" w:rsidRDefault="00581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0346E" w14:textId="77777777" w:rsidR="00581BED" w:rsidRDefault="00581BED">
      <w:pPr>
        <w:spacing w:after="0"/>
      </w:pPr>
      <w:r>
        <w:separator/>
      </w:r>
    </w:p>
  </w:footnote>
  <w:footnote w:type="continuationSeparator" w:id="0">
    <w:p w14:paraId="64EC74E3" w14:textId="77777777" w:rsidR="00581BED" w:rsidRDefault="00581B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1253"/>
        </w:tabs>
        <w:ind w:left="-1253" w:hanging="360"/>
      </w:pPr>
      <w:rPr>
        <w:rFonts w:ascii="Symbol" w:hAnsi="Symbol" w:hint="default"/>
      </w:rPr>
    </w:lvl>
    <w:lvl w:ilvl="4" w:tplc="04090003" w:tentative="1">
      <w:start w:val="1"/>
      <w:numFmt w:val="bullet"/>
      <w:lvlText w:val="o"/>
      <w:lvlJc w:val="left"/>
      <w:pPr>
        <w:tabs>
          <w:tab w:val="num" w:pos="-533"/>
        </w:tabs>
        <w:ind w:left="-533" w:hanging="360"/>
      </w:pPr>
      <w:rPr>
        <w:rFonts w:ascii="Courier New" w:hAnsi="Courier New" w:cs="Courier New" w:hint="default"/>
      </w:rPr>
    </w:lvl>
    <w:lvl w:ilvl="5" w:tplc="04090005" w:tentative="1">
      <w:start w:val="1"/>
      <w:numFmt w:val="bullet"/>
      <w:lvlText w:val=""/>
      <w:lvlJc w:val="left"/>
      <w:pPr>
        <w:tabs>
          <w:tab w:val="num" w:pos="187"/>
        </w:tabs>
        <w:ind w:left="187" w:hanging="360"/>
      </w:pPr>
      <w:rPr>
        <w:rFonts w:ascii="Wingdings" w:hAnsi="Wingdings" w:hint="default"/>
      </w:rPr>
    </w:lvl>
    <w:lvl w:ilvl="6" w:tplc="04090001" w:tentative="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9"/>
  </w:num>
  <w:num w:numId="2" w16cid:durableId="705713418">
    <w:abstractNumId w:val="8"/>
  </w:num>
  <w:num w:numId="3" w16cid:durableId="170225468">
    <w:abstractNumId w:val="6"/>
  </w:num>
  <w:num w:numId="4" w16cid:durableId="390885023">
    <w:abstractNumId w:val="0"/>
  </w:num>
  <w:num w:numId="5" w16cid:durableId="885415029">
    <w:abstractNumId w:val="5"/>
  </w:num>
  <w:num w:numId="6" w16cid:durableId="999429711">
    <w:abstractNumId w:val="2"/>
  </w:num>
  <w:num w:numId="7" w16cid:durableId="444465653">
    <w:abstractNumId w:val="10"/>
  </w:num>
  <w:num w:numId="8" w16cid:durableId="1963339073">
    <w:abstractNumId w:val="4"/>
  </w:num>
  <w:num w:numId="9" w16cid:durableId="1611428797">
    <w:abstractNumId w:val="7"/>
  </w:num>
  <w:num w:numId="10" w16cid:durableId="1916814152">
    <w:abstractNumId w:val="1"/>
  </w:num>
  <w:num w:numId="11" w16cid:durableId="634408817">
    <w:abstractNumId w:val="5"/>
    <w:lvlOverride w:ilvl="0">
      <w:startOverride w:val="1"/>
    </w:lvlOverride>
  </w:num>
  <w:num w:numId="12" w16cid:durableId="997078009">
    <w:abstractNumId w:val="3"/>
  </w:num>
  <w:num w:numId="13" w16cid:durableId="174537365">
    <w:abstractNumId w:val="5"/>
  </w:num>
  <w:num w:numId="14" w16cid:durableId="1439064362">
    <w:abstractNumId w:val="5"/>
  </w:num>
  <w:num w:numId="15" w16cid:durableId="1284581176">
    <w:abstractNumId w:val="5"/>
  </w:num>
  <w:num w:numId="16" w16cid:durableId="1267272201">
    <w:abstractNumId w:val="5"/>
  </w:num>
  <w:num w:numId="17" w16cid:durableId="1461024371">
    <w:abstractNumId w:val="5"/>
  </w:num>
  <w:num w:numId="18" w16cid:durableId="1400975398">
    <w:abstractNumId w:val="5"/>
  </w:num>
  <w:num w:numId="19" w16cid:durableId="317195163">
    <w:abstractNumId w:val="5"/>
  </w:num>
  <w:num w:numId="20" w16cid:durableId="1104882358">
    <w:abstractNumId w:val="5"/>
  </w:num>
  <w:num w:numId="21" w16cid:durableId="1445689959">
    <w:abstractNumId w:val="5"/>
  </w:num>
  <w:num w:numId="22" w16cid:durableId="385953256">
    <w:abstractNumId w:val="5"/>
  </w:num>
  <w:num w:numId="23" w16cid:durableId="1738242278">
    <w:abstractNumId w:val="5"/>
  </w:num>
  <w:num w:numId="24" w16cid:durableId="33364837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46C96"/>
    <w:rsid w:val="00050F9D"/>
    <w:rsid w:val="000516FB"/>
    <w:rsid w:val="00051EF1"/>
    <w:rsid w:val="00052481"/>
    <w:rsid w:val="00052ACC"/>
    <w:rsid w:val="00052C2A"/>
    <w:rsid w:val="00053DA9"/>
    <w:rsid w:val="00054605"/>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90F1D"/>
    <w:rsid w:val="000933D3"/>
    <w:rsid w:val="00094D32"/>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4C88"/>
    <w:rsid w:val="000F6242"/>
    <w:rsid w:val="00100365"/>
    <w:rsid w:val="00102032"/>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A11"/>
    <w:rsid w:val="00194427"/>
    <w:rsid w:val="001959BB"/>
    <w:rsid w:val="00196A76"/>
    <w:rsid w:val="001A2920"/>
    <w:rsid w:val="001A2A59"/>
    <w:rsid w:val="001A4232"/>
    <w:rsid w:val="001A6B09"/>
    <w:rsid w:val="001A6EC7"/>
    <w:rsid w:val="001A7118"/>
    <w:rsid w:val="001A77C1"/>
    <w:rsid w:val="001A7893"/>
    <w:rsid w:val="001A7B66"/>
    <w:rsid w:val="001B07D3"/>
    <w:rsid w:val="001B1DB2"/>
    <w:rsid w:val="001B34FB"/>
    <w:rsid w:val="001B492F"/>
    <w:rsid w:val="001B50B0"/>
    <w:rsid w:val="001B5212"/>
    <w:rsid w:val="001B6E72"/>
    <w:rsid w:val="001B6EE0"/>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0E20"/>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1EE4"/>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33C"/>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35D"/>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14F"/>
    <w:rsid w:val="003E4852"/>
    <w:rsid w:val="003E6944"/>
    <w:rsid w:val="003F1EE7"/>
    <w:rsid w:val="003F24B2"/>
    <w:rsid w:val="003F2E16"/>
    <w:rsid w:val="003F40DE"/>
    <w:rsid w:val="003F41D0"/>
    <w:rsid w:val="003F4968"/>
    <w:rsid w:val="003F4B95"/>
    <w:rsid w:val="003F6601"/>
    <w:rsid w:val="003F6651"/>
    <w:rsid w:val="003F6D7D"/>
    <w:rsid w:val="003F6D9A"/>
    <w:rsid w:val="00403CD5"/>
    <w:rsid w:val="00403F15"/>
    <w:rsid w:val="004049C5"/>
    <w:rsid w:val="00405E50"/>
    <w:rsid w:val="00406A3A"/>
    <w:rsid w:val="00411F13"/>
    <w:rsid w:val="004122E2"/>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2A3F"/>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0DE"/>
    <w:rsid w:val="005512C9"/>
    <w:rsid w:val="00551678"/>
    <w:rsid w:val="005527ED"/>
    <w:rsid w:val="00552FA4"/>
    <w:rsid w:val="00555965"/>
    <w:rsid w:val="00556CC0"/>
    <w:rsid w:val="00557875"/>
    <w:rsid w:val="005677F2"/>
    <w:rsid w:val="005706DE"/>
    <w:rsid w:val="00570E77"/>
    <w:rsid w:val="00571043"/>
    <w:rsid w:val="00571E21"/>
    <w:rsid w:val="005727FD"/>
    <w:rsid w:val="00573519"/>
    <w:rsid w:val="00573DED"/>
    <w:rsid w:val="005746EE"/>
    <w:rsid w:val="00574E15"/>
    <w:rsid w:val="00575B1E"/>
    <w:rsid w:val="005767E1"/>
    <w:rsid w:val="00580FD3"/>
    <w:rsid w:val="00581BED"/>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1005"/>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0C68"/>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524"/>
    <w:rsid w:val="00685872"/>
    <w:rsid w:val="00687D39"/>
    <w:rsid w:val="0069044A"/>
    <w:rsid w:val="006922A2"/>
    <w:rsid w:val="006924B6"/>
    <w:rsid w:val="006938C5"/>
    <w:rsid w:val="00693F7D"/>
    <w:rsid w:val="0069467C"/>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C8B"/>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4B4F"/>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977D4"/>
    <w:rsid w:val="008A0E9E"/>
    <w:rsid w:val="008A26D4"/>
    <w:rsid w:val="008A3ED6"/>
    <w:rsid w:val="008A3EE6"/>
    <w:rsid w:val="008A42E0"/>
    <w:rsid w:val="008A4A9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3687"/>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A00195"/>
    <w:rsid w:val="00A00199"/>
    <w:rsid w:val="00A01538"/>
    <w:rsid w:val="00A028CE"/>
    <w:rsid w:val="00A0419B"/>
    <w:rsid w:val="00A067A9"/>
    <w:rsid w:val="00A076A5"/>
    <w:rsid w:val="00A10143"/>
    <w:rsid w:val="00A1022C"/>
    <w:rsid w:val="00A12332"/>
    <w:rsid w:val="00A15E56"/>
    <w:rsid w:val="00A174F0"/>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0A2"/>
    <w:rsid w:val="00A52A31"/>
    <w:rsid w:val="00A54D5F"/>
    <w:rsid w:val="00A557FE"/>
    <w:rsid w:val="00A55A33"/>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58BD"/>
    <w:rsid w:val="00AF64F6"/>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31B3"/>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3E0"/>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59F0"/>
    <w:rsid w:val="00D9631B"/>
    <w:rsid w:val="00D96F68"/>
    <w:rsid w:val="00D97B58"/>
    <w:rsid w:val="00D97E23"/>
    <w:rsid w:val="00DA0E89"/>
    <w:rsid w:val="00DA2AF7"/>
    <w:rsid w:val="00DA4FA4"/>
    <w:rsid w:val="00DA6D5A"/>
    <w:rsid w:val="00DB0815"/>
    <w:rsid w:val="00DB34D5"/>
    <w:rsid w:val="00DB46A0"/>
    <w:rsid w:val="00DB5F52"/>
    <w:rsid w:val="00DB7625"/>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2458"/>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9B0"/>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EF59FE"/>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447A"/>
    <w:rsid w:val="00F247F5"/>
    <w:rsid w:val="00F24B47"/>
    <w:rsid w:val="00F25AF6"/>
    <w:rsid w:val="00F263AA"/>
    <w:rsid w:val="00F27003"/>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4E2"/>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50F6"/>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203A"/>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73DF"/>
    <w:rsid w:val="00FD7FCB"/>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1952">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76141072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195928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3</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8938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Lenovo-Mingzeng2</cp:lastModifiedBy>
  <cp:revision>16</cp:revision>
  <cp:lastPrinted>2018-05-22T10:28:00Z</cp:lastPrinted>
  <dcterms:created xsi:type="dcterms:W3CDTF">2023-03-16T08:57:00Z</dcterms:created>
  <dcterms:modified xsi:type="dcterms:W3CDTF">2023-04-07T00:31:00Z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